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E69" w:rsidRPr="008362FF" w:rsidRDefault="00AE4E69" w:rsidP="002309CB">
      <w:pPr>
        <w:jc w:val="center"/>
        <w:rPr>
          <w:rFonts w:ascii="Century Gothic" w:hAnsi="Century Gothic" w:cs="Arial"/>
          <w:sz w:val="36"/>
          <w:szCs w:val="36"/>
        </w:rPr>
      </w:pPr>
    </w:p>
    <w:p w:rsidR="00AE4E69" w:rsidRPr="008362FF" w:rsidRDefault="00AE4E69" w:rsidP="00AE4E69">
      <w:pPr>
        <w:jc w:val="center"/>
        <w:rPr>
          <w:rFonts w:ascii="Century Gothic" w:hAnsi="Century Gothic" w:cstheme="minorHAnsi"/>
          <w:b/>
        </w:rPr>
      </w:pPr>
    </w:p>
    <w:p w:rsidR="00256913" w:rsidRPr="008362FF" w:rsidRDefault="00256913" w:rsidP="00AE4E69">
      <w:pPr>
        <w:jc w:val="center"/>
        <w:rPr>
          <w:rFonts w:ascii="Century Gothic" w:hAnsi="Century Gothic" w:cstheme="minorHAnsi"/>
          <w:b/>
        </w:rPr>
      </w:pPr>
    </w:p>
    <w:p w:rsidR="00AE4E69" w:rsidRPr="008362FF" w:rsidRDefault="00AE4E69" w:rsidP="00AE4E69">
      <w:pPr>
        <w:jc w:val="center"/>
        <w:rPr>
          <w:rFonts w:ascii="Century Gothic" w:hAnsi="Century Gothic" w:cstheme="minorHAnsi"/>
          <w:b/>
        </w:rPr>
      </w:pPr>
    </w:p>
    <w:p w:rsidR="00AE4E69" w:rsidRPr="008362FF" w:rsidRDefault="00AE4E69" w:rsidP="00AE4E69">
      <w:pPr>
        <w:jc w:val="center"/>
        <w:rPr>
          <w:rFonts w:ascii="Century Gothic" w:hAnsi="Century Gothic" w:cstheme="minorHAnsi"/>
          <w:b/>
        </w:rPr>
      </w:pPr>
    </w:p>
    <w:p w:rsidR="00AE4E69" w:rsidRPr="008362FF" w:rsidRDefault="00AE4E69" w:rsidP="00AE4E69">
      <w:pPr>
        <w:jc w:val="center"/>
        <w:rPr>
          <w:rFonts w:ascii="Century Gothic" w:hAnsi="Century Gothic" w:cstheme="minorHAnsi"/>
          <w:b/>
        </w:rPr>
      </w:pPr>
    </w:p>
    <w:p w:rsidR="00256913" w:rsidRPr="008362FF" w:rsidRDefault="00256913" w:rsidP="00AE4E69">
      <w:pPr>
        <w:jc w:val="center"/>
        <w:rPr>
          <w:rFonts w:ascii="Century Gothic" w:hAnsi="Century Gothic" w:cstheme="minorHAnsi"/>
          <w:b/>
        </w:rPr>
      </w:pPr>
    </w:p>
    <w:tbl>
      <w:tblPr>
        <w:tblStyle w:val="TableGrid"/>
        <w:tblpPr w:leftFromText="180" w:rightFromText="180" w:vertAnchor="text" w:horzAnchor="margin" w:tblpXSpec="center" w:tblpY="357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30"/>
        <w:gridCol w:w="2693"/>
      </w:tblGrid>
      <w:tr w:rsidR="00AE4E69" w:rsidRPr="008362FF" w:rsidTr="00C029CA">
        <w:trPr>
          <w:trHeight w:val="454"/>
        </w:trPr>
        <w:tc>
          <w:tcPr>
            <w:tcW w:w="9209" w:type="dxa"/>
            <w:gridSpan w:val="3"/>
            <w:vAlign w:val="center"/>
          </w:tcPr>
          <w:p w:rsidR="00AE4E69" w:rsidRPr="008362FF" w:rsidRDefault="00A6075A" w:rsidP="00C029CA">
            <w:pPr>
              <w:adjustRightInd w:val="0"/>
              <w:snapToGrid w:val="0"/>
              <w:spacing w:line="260" w:lineRule="atLeast"/>
              <w:rPr>
                <w:rFonts w:ascii="Century Gothic" w:hAnsi="Century Gothic" w:cstheme="majorHAnsi"/>
                <w:b/>
                <w:color w:val="000000" w:themeColor="text1"/>
                <w:sz w:val="28"/>
                <w:szCs w:val="22"/>
              </w:rPr>
            </w:pPr>
            <w:r>
              <w:rPr>
                <w:rFonts w:ascii="Century Gothic" w:hAnsi="Century Gothic" w:cs="Calibri"/>
                <w:caps/>
                <w:color w:val="000000" w:themeColor="text1"/>
                <w:sz w:val="56"/>
                <w:szCs w:val="22"/>
                <w:highlight w:val="white"/>
              </w:rPr>
              <w:t>BRIGHTON GIRLS</w:t>
            </w:r>
            <w:r w:rsidR="00AE4E69" w:rsidRPr="008362FF">
              <w:rPr>
                <w:rFonts w:ascii="Century Gothic" w:hAnsi="Century Gothic" w:cs="Calibri"/>
                <w:caps/>
                <w:color w:val="000000" w:themeColor="text1"/>
                <w:sz w:val="56"/>
                <w:szCs w:val="22"/>
                <w:highlight w:val="white"/>
              </w:rPr>
              <w:t xml:space="preserve"> </w:t>
            </w:r>
            <w:r w:rsidR="00AE4E69" w:rsidRPr="008362FF">
              <w:rPr>
                <w:rFonts w:ascii="Century Gothic" w:hAnsi="Century Gothic" w:cs="Calibri"/>
                <w:caps/>
                <w:color w:val="000000" w:themeColor="text1"/>
                <w:sz w:val="56"/>
                <w:szCs w:val="22"/>
              </w:rPr>
              <w:t>policy</w:t>
            </w:r>
          </w:p>
        </w:tc>
      </w:tr>
      <w:tr w:rsidR="00AE4E69" w:rsidRPr="008362FF" w:rsidTr="00C029CA">
        <w:trPr>
          <w:trHeight w:val="7815"/>
        </w:trPr>
        <w:tc>
          <w:tcPr>
            <w:tcW w:w="9209" w:type="dxa"/>
            <w:gridSpan w:val="3"/>
          </w:tcPr>
          <w:p w:rsidR="00AE4E69" w:rsidRPr="008362FF" w:rsidRDefault="00364AF4" w:rsidP="00C029CA">
            <w:pPr>
              <w:rPr>
                <w:rFonts w:ascii="Century Gothic" w:hAnsi="Century Gothic" w:cs="Calibri"/>
                <w:b/>
                <w:color w:val="808080" w:themeColor="background1" w:themeShade="80"/>
                <w:sz w:val="32"/>
                <w:szCs w:val="22"/>
              </w:rPr>
            </w:pPr>
            <w:r>
              <w:rPr>
                <w:rFonts w:ascii="Century Gothic" w:hAnsi="Century Gothic" w:cs="Calibri"/>
                <w:b/>
                <w:color w:val="808080" w:themeColor="background1" w:themeShade="80"/>
                <w:sz w:val="32"/>
                <w:szCs w:val="22"/>
              </w:rPr>
              <w:t>WELL-BEING</w:t>
            </w:r>
            <w:r w:rsidR="00917939">
              <w:rPr>
                <w:rFonts w:ascii="Century Gothic" w:hAnsi="Century Gothic" w:cs="Calibri"/>
                <w:b/>
                <w:color w:val="808080" w:themeColor="background1" w:themeShade="80"/>
                <w:sz w:val="32"/>
                <w:szCs w:val="22"/>
              </w:rPr>
              <w:t xml:space="preserve"> </w:t>
            </w:r>
            <w:r w:rsidR="004B4BD5">
              <w:rPr>
                <w:rFonts w:ascii="Century Gothic" w:hAnsi="Century Gothic" w:cs="Calibri"/>
                <w:b/>
                <w:color w:val="808080" w:themeColor="background1" w:themeShade="80"/>
                <w:sz w:val="32"/>
                <w:szCs w:val="22"/>
              </w:rPr>
              <w:t>(SENIOR SCHOOL)</w:t>
            </w:r>
          </w:p>
          <w:p w:rsidR="00AE4E69" w:rsidRPr="008362FF" w:rsidRDefault="00AE4E69" w:rsidP="00C029CA">
            <w:pPr>
              <w:rPr>
                <w:rFonts w:ascii="Century Gothic" w:hAnsi="Century Gothic" w:cs="Calibri"/>
                <w:b/>
                <w:color w:val="000000" w:themeColor="text1"/>
                <w:sz w:val="28"/>
                <w:szCs w:val="22"/>
              </w:rPr>
            </w:pPr>
          </w:p>
          <w:p w:rsidR="00AE4E69" w:rsidRPr="008362FF" w:rsidRDefault="00AE4E69" w:rsidP="00C029CA">
            <w:pPr>
              <w:rPr>
                <w:rFonts w:ascii="Century Gothic" w:hAnsi="Century Gothic" w:cs="Calibri"/>
                <w:b/>
                <w:color w:val="000000" w:themeColor="text1"/>
                <w:sz w:val="28"/>
                <w:szCs w:val="22"/>
              </w:rPr>
            </w:pPr>
          </w:p>
          <w:p w:rsidR="00AE4E69" w:rsidRPr="008362FF" w:rsidRDefault="00AE4E69" w:rsidP="00C029CA">
            <w:pPr>
              <w:rPr>
                <w:rFonts w:ascii="Century Gothic" w:hAnsi="Century Gothic" w:cs="Calibri"/>
                <w:b/>
                <w:color w:val="000000" w:themeColor="text1"/>
                <w:sz w:val="28"/>
                <w:szCs w:val="22"/>
              </w:rPr>
            </w:pPr>
          </w:p>
          <w:p w:rsidR="00AE4E69" w:rsidRPr="008362FF" w:rsidRDefault="00AE4E69" w:rsidP="00C029CA">
            <w:pPr>
              <w:rPr>
                <w:rFonts w:ascii="Century Gothic" w:hAnsi="Century Gothic" w:cs="Calibri"/>
                <w:b/>
                <w:color w:val="000000" w:themeColor="text1"/>
                <w:sz w:val="28"/>
                <w:szCs w:val="22"/>
              </w:rPr>
            </w:pPr>
          </w:p>
          <w:p w:rsidR="00AE4E69" w:rsidRPr="008362FF" w:rsidRDefault="00AE4E69" w:rsidP="00C029CA">
            <w:pPr>
              <w:rPr>
                <w:rFonts w:ascii="Century Gothic" w:hAnsi="Century Gothic" w:cs="Calibri"/>
                <w:b/>
                <w:color w:val="000000" w:themeColor="text1"/>
                <w:sz w:val="28"/>
                <w:szCs w:val="22"/>
              </w:rPr>
            </w:pPr>
          </w:p>
          <w:p w:rsidR="00AE4E69" w:rsidRPr="008362FF" w:rsidRDefault="00AE4E69" w:rsidP="00C029CA">
            <w:pPr>
              <w:rPr>
                <w:rFonts w:ascii="Century Gothic" w:hAnsi="Century Gothic" w:cs="Calibri"/>
                <w:b/>
                <w:color w:val="000000" w:themeColor="text1"/>
                <w:sz w:val="28"/>
                <w:szCs w:val="22"/>
              </w:rPr>
            </w:pPr>
          </w:p>
          <w:p w:rsidR="00AE4E69" w:rsidRPr="008362FF" w:rsidRDefault="00AE4E69" w:rsidP="00C029CA">
            <w:pPr>
              <w:rPr>
                <w:rFonts w:ascii="Century Gothic" w:hAnsi="Century Gothic" w:cs="Calibri"/>
                <w:b/>
                <w:color w:val="000000" w:themeColor="text1"/>
                <w:sz w:val="28"/>
                <w:szCs w:val="22"/>
              </w:rPr>
            </w:pPr>
          </w:p>
          <w:p w:rsidR="00AE4E69" w:rsidRPr="008362FF" w:rsidRDefault="00AE4E69" w:rsidP="00C029CA">
            <w:pPr>
              <w:rPr>
                <w:rFonts w:ascii="Century Gothic" w:hAnsi="Century Gothic" w:cstheme="majorHAnsi"/>
                <w:b/>
                <w:color w:val="000000" w:themeColor="text1"/>
                <w:sz w:val="28"/>
                <w:szCs w:val="22"/>
              </w:rPr>
            </w:pPr>
          </w:p>
        </w:tc>
      </w:tr>
      <w:tr w:rsidR="00AE4E69" w:rsidRPr="008362FF" w:rsidTr="00C029CA">
        <w:trPr>
          <w:trHeight w:val="454"/>
        </w:trPr>
        <w:tc>
          <w:tcPr>
            <w:tcW w:w="9209" w:type="dxa"/>
            <w:gridSpan w:val="3"/>
            <w:vAlign w:val="center"/>
          </w:tcPr>
          <w:p w:rsidR="00AE4E69" w:rsidRPr="008362FF" w:rsidRDefault="00AE4E69" w:rsidP="00C029CA">
            <w:pPr>
              <w:rPr>
                <w:rFonts w:ascii="Century Gothic" w:hAnsi="Century Gothic" w:cstheme="majorHAnsi"/>
                <w:b/>
                <w:color w:val="000000" w:themeColor="text1"/>
                <w:szCs w:val="22"/>
              </w:rPr>
            </w:pPr>
            <w:r w:rsidRPr="008362FF">
              <w:rPr>
                <w:rFonts w:ascii="Century Gothic" w:hAnsi="Century Gothic" w:cstheme="majorHAnsi"/>
                <w:b/>
                <w:color w:val="000000" w:themeColor="text1"/>
                <w:szCs w:val="22"/>
              </w:rPr>
              <w:t xml:space="preserve">Document Control </w:t>
            </w:r>
          </w:p>
        </w:tc>
      </w:tr>
      <w:tr w:rsidR="00AE4E69" w:rsidRPr="008362FF" w:rsidTr="00C029CA">
        <w:trPr>
          <w:trHeight w:val="390"/>
        </w:trPr>
        <w:tc>
          <w:tcPr>
            <w:tcW w:w="6516" w:type="dxa"/>
            <w:gridSpan w:val="2"/>
            <w:shd w:val="clear" w:color="auto" w:fill="auto"/>
            <w:vAlign w:val="bottom"/>
          </w:tcPr>
          <w:p w:rsidR="00AE4E69" w:rsidRPr="008362FF" w:rsidRDefault="00AE4E69" w:rsidP="00C029CA">
            <w:pPr>
              <w:rPr>
                <w:rFonts w:ascii="Century Gothic" w:hAnsi="Century Gothic" w:cstheme="majorHAnsi"/>
                <w:b/>
                <w:color w:val="000000" w:themeColor="text1"/>
                <w:szCs w:val="22"/>
              </w:rPr>
            </w:pPr>
            <w:r w:rsidRPr="008362FF">
              <w:rPr>
                <w:rFonts w:ascii="Century Gothic" w:hAnsi="Century Gothic" w:cstheme="majorHAnsi"/>
                <w:b/>
                <w:color w:val="000000" w:themeColor="text1"/>
                <w:szCs w:val="22"/>
              </w:rPr>
              <w:t>Document Owner &amp; Contact Person :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E4E69" w:rsidRPr="008362FF" w:rsidRDefault="00AE4E69" w:rsidP="00C029CA">
            <w:pPr>
              <w:rPr>
                <w:rFonts w:ascii="Century Gothic" w:hAnsi="Century Gothic" w:cstheme="majorHAnsi"/>
                <w:b/>
                <w:color w:val="000000" w:themeColor="text1"/>
                <w:szCs w:val="22"/>
              </w:rPr>
            </w:pPr>
            <w:r w:rsidRPr="008362FF">
              <w:rPr>
                <w:rFonts w:ascii="Century Gothic" w:hAnsi="Century Gothic" w:cstheme="majorHAnsi"/>
                <w:b/>
                <w:color w:val="000000" w:themeColor="text1"/>
                <w:szCs w:val="22"/>
              </w:rPr>
              <w:t xml:space="preserve">Valid as of: </w:t>
            </w:r>
          </w:p>
        </w:tc>
      </w:tr>
      <w:tr w:rsidR="00AE4E69" w:rsidRPr="008362FF" w:rsidTr="00C029CA">
        <w:trPr>
          <w:trHeight w:val="552"/>
        </w:trPr>
        <w:tc>
          <w:tcPr>
            <w:tcW w:w="6516" w:type="dxa"/>
            <w:gridSpan w:val="2"/>
            <w:shd w:val="clear" w:color="auto" w:fill="auto"/>
          </w:tcPr>
          <w:p w:rsidR="00AE4E69" w:rsidRPr="008362FF" w:rsidRDefault="00AE4E69" w:rsidP="00C029CA">
            <w:pPr>
              <w:rPr>
                <w:rFonts w:ascii="Century Gothic" w:hAnsi="Century Gothic" w:cstheme="majorHAnsi"/>
                <w:color w:val="000000" w:themeColor="text1"/>
                <w:szCs w:val="22"/>
              </w:rPr>
            </w:pPr>
            <w:r w:rsidRPr="008362FF">
              <w:rPr>
                <w:rFonts w:ascii="Century Gothic" w:hAnsi="Century Gothic" w:cstheme="majorHAnsi"/>
                <w:color w:val="000000" w:themeColor="text1"/>
                <w:szCs w:val="22"/>
              </w:rPr>
              <w:t xml:space="preserve">Wendy Fox </w:t>
            </w:r>
          </w:p>
          <w:p w:rsidR="00AE4E69" w:rsidRPr="008362FF" w:rsidRDefault="00AE4E69" w:rsidP="00C029CA">
            <w:pPr>
              <w:rPr>
                <w:rFonts w:ascii="Century Gothic" w:hAnsi="Century Gothic" w:cstheme="majorHAnsi"/>
                <w:b/>
                <w:color w:val="000000" w:themeColor="text1"/>
                <w:szCs w:val="22"/>
              </w:rPr>
            </w:pPr>
            <w:r w:rsidRPr="008362FF">
              <w:rPr>
                <w:rFonts w:ascii="Century Gothic" w:hAnsi="Century Gothic" w:cstheme="majorHAnsi"/>
                <w:color w:val="000000" w:themeColor="text1"/>
                <w:szCs w:val="22"/>
              </w:rPr>
              <w:t>Deputy Head Pastoral</w:t>
            </w:r>
            <w:r w:rsidRPr="008362FF">
              <w:rPr>
                <w:rFonts w:ascii="Century Gothic" w:hAnsi="Century Gothic" w:cstheme="majorHAnsi"/>
                <w:b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AE4E69" w:rsidRPr="008362FF" w:rsidRDefault="001272EA" w:rsidP="00C029CA">
            <w:pPr>
              <w:rPr>
                <w:rFonts w:ascii="Century Gothic" w:hAnsi="Century Gothic" w:cstheme="majorHAnsi"/>
                <w:color w:val="000000" w:themeColor="text1"/>
                <w:szCs w:val="22"/>
              </w:rPr>
            </w:pPr>
            <w:r>
              <w:rPr>
                <w:rFonts w:ascii="Century Gothic" w:hAnsi="Century Gothic" w:cstheme="majorHAnsi"/>
                <w:color w:val="000000" w:themeColor="text1"/>
                <w:szCs w:val="22"/>
              </w:rPr>
              <w:t>September 2020</w:t>
            </w:r>
          </w:p>
        </w:tc>
      </w:tr>
      <w:tr w:rsidR="00AE4E69" w:rsidRPr="008362FF" w:rsidTr="00C029CA">
        <w:trPr>
          <w:trHeight w:val="418"/>
        </w:trPr>
        <w:tc>
          <w:tcPr>
            <w:tcW w:w="3686" w:type="dxa"/>
            <w:shd w:val="clear" w:color="auto" w:fill="auto"/>
            <w:vAlign w:val="bottom"/>
          </w:tcPr>
          <w:p w:rsidR="00AE4E69" w:rsidRPr="008362FF" w:rsidRDefault="00AE4E69" w:rsidP="00C029CA">
            <w:pPr>
              <w:rPr>
                <w:rFonts w:ascii="Century Gothic" w:hAnsi="Century Gothic" w:cstheme="majorHAnsi"/>
                <w:b/>
                <w:color w:val="000000" w:themeColor="text1"/>
                <w:szCs w:val="22"/>
              </w:rPr>
            </w:pPr>
            <w:r w:rsidRPr="008362FF">
              <w:rPr>
                <w:rFonts w:ascii="Century Gothic" w:hAnsi="Century Gothic" w:cstheme="majorHAnsi"/>
                <w:b/>
                <w:color w:val="000000" w:themeColor="text1"/>
                <w:szCs w:val="22"/>
              </w:rPr>
              <w:t>School:</w:t>
            </w:r>
          </w:p>
        </w:tc>
        <w:tc>
          <w:tcPr>
            <w:tcW w:w="2830" w:type="dxa"/>
            <w:shd w:val="clear" w:color="auto" w:fill="auto"/>
            <w:vAlign w:val="bottom"/>
          </w:tcPr>
          <w:p w:rsidR="00AE4E69" w:rsidRPr="008362FF" w:rsidRDefault="00AE4E69" w:rsidP="00C029CA">
            <w:pPr>
              <w:rPr>
                <w:rFonts w:ascii="Century Gothic" w:hAnsi="Century Gothic" w:cstheme="majorHAnsi"/>
                <w:b/>
                <w:color w:val="000000" w:themeColor="text1"/>
                <w:szCs w:val="22"/>
              </w:rPr>
            </w:pPr>
            <w:r w:rsidRPr="008362FF">
              <w:rPr>
                <w:rFonts w:ascii="Century Gothic" w:hAnsi="Century Gothic" w:cstheme="majorHAnsi"/>
                <w:b/>
                <w:color w:val="000000" w:themeColor="text1"/>
                <w:szCs w:val="22"/>
              </w:rPr>
              <w:t>Version: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E4E69" w:rsidRPr="008362FF" w:rsidRDefault="00AE4E69" w:rsidP="00C029CA">
            <w:pPr>
              <w:rPr>
                <w:rFonts w:ascii="Century Gothic" w:hAnsi="Century Gothic" w:cstheme="majorHAnsi"/>
                <w:b/>
                <w:color w:val="000000" w:themeColor="text1"/>
                <w:szCs w:val="22"/>
              </w:rPr>
            </w:pPr>
            <w:r w:rsidRPr="008362FF">
              <w:rPr>
                <w:rFonts w:ascii="Century Gothic" w:hAnsi="Century Gothic" w:cstheme="majorHAnsi"/>
                <w:b/>
                <w:color w:val="000000" w:themeColor="text1"/>
                <w:szCs w:val="22"/>
              </w:rPr>
              <w:t>Last Review:</w:t>
            </w:r>
          </w:p>
        </w:tc>
      </w:tr>
      <w:tr w:rsidR="00AE4E69" w:rsidRPr="008362FF" w:rsidTr="00C029CA">
        <w:trPr>
          <w:trHeight w:val="408"/>
        </w:trPr>
        <w:tc>
          <w:tcPr>
            <w:tcW w:w="3686" w:type="dxa"/>
            <w:shd w:val="clear" w:color="auto" w:fill="auto"/>
          </w:tcPr>
          <w:p w:rsidR="00AE4E69" w:rsidRPr="008362FF" w:rsidRDefault="00A6075A" w:rsidP="00F53C66">
            <w:pPr>
              <w:rPr>
                <w:rFonts w:ascii="Century Gothic" w:hAnsi="Century Gothic" w:cstheme="majorHAnsi"/>
                <w:b/>
                <w:color w:val="000000" w:themeColor="text1"/>
                <w:szCs w:val="22"/>
              </w:rPr>
            </w:pPr>
            <w:r>
              <w:rPr>
                <w:rFonts w:ascii="Century Gothic" w:hAnsi="Century Gothic" w:cs="Calibri"/>
                <w:color w:val="000000" w:themeColor="text1"/>
                <w:szCs w:val="22"/>
              </w:rPr>
              <w:t>Brighton Girls</w:t>
            </w:r>
            <w:r w:rsidR="00AE4E69" w:rsidRPr="008362FF">
              <w:rPr>
                <w:rFonts w:ascii="Century Gothic" w:hAnsi="Century Gothic" w:cs="Calibri"/>
                <w:color w:val="000000" w:themeColor="text1"/>
                <w:szCs w:val="22"/>
              </w:rPr>
              <w:t xml:space="preserve"> </w:t>
            </w:r>
            <w:r w:rsidR="00F53C66">
              <w:rPr>
                <w:rFonts w:ascii="Century Gothic" w:hAnsi="Century Gothic" w:cs="Calibri"/>
                <w:color w:val="000000" w:themeColor="text1"/>
                <w:szCs w:val="22"/>
              </w:rPr>
              <w:t>(Senior)</w:t>
            </w:r>
          </w:p>
        </w:tc>
        <w:tc>
          <w:tcPr>
            <w:tcW w:w="2830" w:type="dxa"/>
            <w:shd w:val="clear" w:color="auto" w:fill="auto"/>
          </w:tcPr>
          <w:p w:rsidR="00AE4E69" w:rsidRPr="008362FF" w:rsidRDefault="00AE4E69" w:rsidP="00C029CA">
            <w:pPr>
              <w:rPr>
                <w:rFonts w:ascii="Century Gothic" w:hAnsi="Century Gothic" w:cstheme="majorHAnsi"/>
                <w:color w:val="000000" w:themeColor="text1"/>
                <w:szCs w:val="22"/>
              </w:rPr>
            </w:pPr>
            <w:r w:rsidRPr="008362FF">
              <w:rPr>
                <w:rFonts w:ascii="Century Gothic" w:hAnsi="Century Gothic" w:cstheme="majorHAnsi"/>
                <w:color w:val="000000" w:themeColor="text1"/>
                <w:szCs w:val="22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AE4E69" w:rsidRPr="008362FF" w:rsidRDefault="001272EA" w:rsidP="008F665B">
            <w:pPr>
              <w:rPr>
                <w:rFonts w:ascii="Century Gothic" w:hAnsi="Century Gothic" w:cstheme="majorHAnsi"/>
                <w:color w:val="000000" w:themeColor="text1"/>
                <w:szCs w:val="22"/>
              </w:rPr>
            </w:pPr>
            <w:r>
              <w:rPr>
                <w:rFonts w:ascii="Century Gothic" w:hAnsi="Century Gothic" w:cstheme="majorHAnsi"/>
                <w:color w:val="000000" w:themeColor="text1"/>
                <w:szCs w:val="22"/>
              </w:rPr>
              <w:t>June 2020</w:t>
            </w:r>
          </w:p>
        </w:tc>
      </w:tr>
    </w:tbl>
    <w:sdt>
      <w:sdtPr>
        <w:rPr>
          <w:rFonts w:ascii="Century Gothic" w:eastAsiaTheme="minorEastAsia" w:hAnsi="Century Gothic" w:cs="Times New Roman"/>
          <w:color w:val="auto"/>
          <w:sz w:val="22"/>
          <w:szCs w:val="22"/>
        </w:rPr>
        <w:id w:val="79796762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63B57" w:rsidRDefault="00163B57">
          <w:pPr>
            <w:pStyle w:val="TOCHeading"/>
            <w:rPr>
              <w:rFonts w:ascii="Century Gothic" w:hAnsi="Century Gothic"/>
              <w:color w:val="auto"/>
              <w:szCs w:val="22"/>
            </w:rPr>
          </w:pPr>
          <w:r w:rsidRPr="008362FF">
            <w:rPr>
              <w:rFonts w:ascii="Century Gothic" w:hAnsi="Century Gothic"/>
              <w:color w:val="auto"/>
              <w:szCs w:val="22"/>
            </w:rPr>
            <w:t>TABLE OF CONTENTS</w:t>
          </w:r>
        </w:p>
        <w:p w:rsidR="003B20F9" w:rsidRPr="003B20F9" w:rsidRDefault="003B20F9" w:rsidP="003B20F9">
          <w:pPr>
            <w:rPr>
              <w:lang w:val="en-US" w:eastAsia="en-US"/>
            </w:rPr>
          </w:pPr>
        </w:p>
        <w:p w:rsidR="00163B57" w:rsidRPr="008362FF" w:rsidRDefault="00163B57" w:rsidP="00163B57">
          <w:pPr>
            <w:rPr>
              <w:rFonts w:ascii="Century Gothic" w:hAnsi="Century Gothic"/>
              <w:lang w:val="en-US" w:eastAsia="en-US"/>
            </w:rPr>
          </w:pPr>
        </w:p>
        <w:p w:rsidR="003B20F9" w:rsidRPr="003B20F9" w:rsidRDefault="00163B57" w:rsidP="003B20F9">
          <w:pPr>
            <w:pStyle w:val="TOC1"/>
            <w:tabs>
              <w:tab w:val="left" w:pos="567"/>
              <w:tab w:val="right" w:leader="dot" w:pos="9016"/>
            </w:tabs>
            <w:spacing w:line="600" w:lineRule="auto"/>
            <w:rPr>
              <w:rFonts w:ascii="Century Gothic" w:hAnsi="Century Gothic" w:cstheme="minorBidi"/>
              <w:noProof/>
              <w:sz w:val="24"/>
              <w:szCs w:val="28"/>
              <w:lang w:val="en-GB" w:eastAsia="en-GB"/>
            </w:rPr>
          </w:pPr>
          <w:r w:rsidRPr="003B20F9">
            <w:rPr>
              <w:rFonts w:ascii="Century Gothic" w:hAnsi="Century Gothic"/>
              <w:sz w:val="24"/>
              <w:szCs w:val="28"/>
            </w:rPr>
            <w:fldChar w:fldCharType="begin"/>
          </w:r>
          <w:r w:rsidRPr="003B20F9">
            <w:rPr>
              <w:rFonts w:ascii="Century Gothic" w:hAnsi="Century Gothic"/>
              <w:sz w:val="24"/>
              <w:szCs w:val="28"/>
            </w:rPr>
            <w:instrText xml:space="preserve"> TOC \o "1-3" \h \z \u </w:instrText>
          </w:r>
          <w:r w:rsidRPr="003B20F9">
            <w:rPr>
              <w:rFonts w:ascii="Century Gothic" w:hAnsi="Century Gothic"/>
              <w:sz w:val="24"/>
              <w:szCs w:val="28"/>
            </w:rPr>
            <w:fldChar w:fldCharType="separate"/>
          </w:r>
          <w:hyperlink w:anchor="_Toc498348225" w:history="1">
            <w:r w:rsidR="003B20F9" w:rsidRPr="003B20F9">
              <w:rPr>
                <w:rStyle w:val="Hyperlink"/>
                <w:rFonts w:ascii="Century Gothic" w:hAnsi="Century Gothic" w:cs="Calibri"/>
                <w:bCs/>
                <w:noProof/>
                <w:snapToGrid w:val="0"/>
                <w:kern w:val="40"/>
                <w:sz w:val="24"/>
                <w:szCs w:val="28"/>
                <w:lang w:eastAsia="ja-JP"/>
              </w:rPr>
              <w:t>1.</w:t>
            </w:r>
            <w:r w:rsidR="003B20F9" w:rsidRPr="003B20F9">
              <w:rPr>
                <w:rFonts w:ascii="Century Gothic" w:hAnsi="Century Gothic" w:cstheme="minorBidi"/>
                <w:noProof/>
                <w:sz w:val="24"/>
                <w:szCs w:val="28"/>
                <w:lang w:val="en-GB" w:eastAsia="en-GB"/>
              </w:rPr>
              <w:tab/>
            </w:r>
            <w:r w:rsidR="003B20F9" w:rsidRPr="003B20F9">
              <w:rPr>
                <w:rStyle w:val="Hyperlink"/>
                <w:rFonts w:ascii="Century Gothic" w:hAnsi="Century Gothic" w:cs="Calibri"/>
                <w:bCs/>
                <w:noProof/>
                <w:snapToGrid w:val="0"/>
                <w:kern w:val="40"/>
                <w:sz w:val="24"/>
                <w:szCs w:val="28"/>
                <w:lang w:eastAsia="ja-JP"/>
              </w:rPr>
              <w:t>PURPOSE &amp; APPLICABILITY</w:t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tab/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fldChar w:fldCharType="begin"/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instrText xml:space="preserve"> PAGEREF _Toc498348225 \h </w:instrText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fldChar w:fldCharType="separate"/>
            </w:r>
            <w:r w:rsidR="00D417B4">
              <w:rPr>
                <w:rFonts w:ascii="Century Gothic" w:hAnsi="Century Gothic"/>
                <w:noProof/>
                <w:webHidden/>
                <w:sz w:val="24"/>
                <w:szCs w:val="28"/>
              </w:rPr>
              <w:t>2</w:t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3B20F9" w:rsidRPr="003B20F9" w:rsidRDefault="001272EA" w:rsidP="003B20F9">
          <w:pPr>
            <w:pStyle w:val="TOC1"/>
            <w:tabs>
              <w:tab w:val="left" w:pos="567"/>
              <w:tab w:val="right" w:leader="dot" w:pos="9016"/>
            </w:tabs>
            <w:spacing w:line="600" w:lineRule="auto"/>
            <w:rPr>
              <w:rFonts w:ascii="Century Gothic" w:hAnsi="Century Gothic" w:cstheme="minorBidi"/>
              <w:noProof/>
              <w:sz w:val="24"/>
              <w:szCs w:val="28"/>
              <w:lang w:val="en-GB" w:eastAsia="en-GB"/>
            </w:rPr>
          </w:pPr>
          <w:hyperlink w:anchor="_Toc498348226" w:history="1">
            <w:r w:rsidR="003B20F9" w:rsidRPr="003B20F9">
              <w:rPr>
                <w:rStyle w:val="Hyperlink"/>
                <w:rFonts w:ascii="Century Gothic" w:hAnsi="Century Gothic" w:cs="Calibri"/>
                <w:bCs/>
                <w:noProof/>
                <w:snapToGrid w:val="0"/>
                <w:kern w:val="40"/>
                <w:sz w:val="24"/>
                <w:szCs w:val="28"/>
                <w:lang w:eastAsia="ja-JP"/>
              </w:rPr>
              <w:t>2.</w:t>
            </w:r>
            <w:r w:rsidR="003B20F9" w:rsidRPr="003B20F9">
              <w:rPr>
                <w:rFonts w:ascii="Century Gothic" w:hAnsi="Century Gothic" w:cstheme="minorBidi"/>
                <w:noProof/>
                <w:sz w:val="24"/>
                <w:szCs w:val="28"/>
                <w:lang w:val="en-GB" w:eastAsia="en-GB"/>
              </w:rPr>
              <w:tab/>
            </w:r>
            <w:r w:rsidR="003B20F9" w:rsidRPr="003B20F9">
              <w:rPr>
                <w:rStyle w:val="Hyperlink"/>
                <w:rFonts w:ascii="Century Gothic" w:hAnsi="Century Gothic" w:cs="Calibri"/>
                <w:bCs/>
                <w:noProof/>
                <w:snapToGrid w:val="0"/>
                <w:kern w:val="40"/>
                <w:sz w:val="24"/>
                <w:szCs w:val="28"/>
                <w:lang w:eastAsia="ja-JP"/>
              </w:rPr>
              <w:t>LIST OF ABBREVIATIONS &amp; MEANINGS</w:t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tab/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fldChar w:fldCharType="begin"/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instrText xml:space="preserve"> PAGEREF _Toc498348226 \h </w:instrText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fldChar w:fldCharType="separate"/>
            </w:r>
            <w:r w:rsidR="00D417B4">
              <w:rPr>
                <w:rFonts w:ascii="Century Gothic" w:hAnsi="Century Gothic"/>
                <w:noProof/>
                <w:webHidden/>
                <w:sz w:val="24"/>
                <w:szCs w:val="28"/>
              </w:rPr>
              <w:t>2</w:t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3B20F9" w:rsidRPr="003B20F9" w:rsidRDefault="001272EA" w:rsidP="003B20F9">
          <w:pPr>
            <w:pStyle w:val="TOC1"/>
            <w:tabs>
              <w:tab w:val="left" w:pos="567"/>
              <w:tab w:val="right" w:leader="dot" w:pos="9016"/>
            </w:tabs>
            <w:spacing w:line="600" w:lineRule="auto"/>
            <w:rPr>
              <w:rFonts w:ascii="Century Gothic" w:hAnsi="Century Gothic" w:cstheme="minorBidi"/>
              <w:noProof/>
              <w:sz w:val="24"/>
              <w:szCs w:val="28"/>
              <w:lang w:val="en-GB" w:eastAsia="en-GB"/>
            </w:rPr>
          </w:pPr>
          <w:hyperlink w:anchor="_Toc498348227" w:history="1">
            <w:r w:rsidR="003B20F9" w:rsidRPr="003B20F9">
              <w:rPr>
                <w:rStyle w:val="Hyperlink"/>
                <w:rFonts w:ascii="Century Gothic" w:hAnsi="Century Gothic" w:cs="Calibri"/>
                <w:bCs/>
                <w:noProof/>
                <w:snapToGrid w:val="0"/>
                <w:kern w:val="40"/>
                <w:sz w:val="24"/>
                <w:szCs w:val="28"/>
                <w:lang w:eastAsia="ja-JP"/>
              </w:rPr>
              <w:t>3.</w:t>
            </w:r>
            <w:r w:rsidR="003B20F9" w:rsidRPr="003B20F9">
              <w:rPr>
                <w:rFonts w:ascii="Century Gothic" w:hAnsi="Century Gothic" w:cstheme="minorBidi"/>
                <w:noProof/>
                <w:sz w:val="24"/>
                <w:szCs w:val="28"/>
                <w:lang w:val="en-GB" w:eastAsia="en-GB"/>
              </w:rPr>
              <w:tab/>
            </w:r>
            <w:r w:rsidR="003B20F9" w:rsidRPr="003B20F9">
              <w:rPr>
                <w:rStyle w:val="Hyperlink"/>
                <w:rFonts w:ascii="Century Gothic" w:hAnsi="Century Gothic" w:cs="Calibri"/>
                <w:bCs/>
                <w:noProof/>
                <w:snapToGrid w:val="0"/>
                <w:kern w:val="40"/>
                <w:sz w:val="24"/>
                <w:szCs w:val="28"/>
                <w:lang w:eastAsia="ja-JP"/>
              </w:rPr>
              <w:t>GENERAL REQUIREMENTS</w:t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tab/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fldChar w:fldCharType="begin"/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instrText xml:space="preserve"> PAGEREF _Toc498348227 \h </w:instrText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fldChar w:fldCharType="separate"/>
            </w:r>
            <w:r w:rsidR="00D417B4">
              <w:rPr>
                <w:rFonts w:ascii="Century Gothic" w:hAnsi="Century Gothic"/>
                <w:noProof/>
                <w:webHidden/>
                <w:sz w:val="24"/>
                <w:szCs w:val="28"/>
              </w:rPr>
              <w:t>2</w:t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3B20F9" w:rsidRPr="003B20F9" w:rsidRDefault="001272EA" w:rsidP="003B20F9">
          <w:pPr>
            <w:pStyle w:val="TOC1"/>
            <w:tabs>
              <w:tab w:val="left" w:pos="567"/>
              <w:tab w:val="left" w:pos="660"/>
              <w:tab w:val="right" w:leader="dot" w:pos="9016"/>
            </w:tabs>
            <w:spacing w:line="600" w:lineRule="auto"/>
            <w:rPr>
              <w:rFonts w:ascii="Century Gothic" w:hAnsi="Century Gothic" w:cstheme="minorBidi"/>
              <w:noProof/>
              <w:sz w:val="24"/>
              <w:szCs w:val="28"/>
              <w:lang w:val="en-GB" w:eastAsia="en-GB"/>
            </w:rPr>
          </w:pPr>
          <w:hyperlink w:anchor="_Toc498348228" w:history="1">
            <w:r w:rsidR="003B20F9" w:rsidRPr="003B20F9">
              <w:rPr>
                <w:rStyle w:val="Hyperlink"/>
                <w:rFonts w:ascii="Century Gothic" w:hAnsi="Century Gothic" w:cs="Calibri"/>
                <w:bCs/>
                <w:noProof/>
                <w:snapToGrid w:val="0"/>
                <w:kern w:val="40"/>
                <w:sz w:val="24"/>
                <w:szCs w:val="28"/>
                <w:lang w:eastAsia="ja-JP"/>
              </w:rPr>
              <w:t>3.1.</w:t>
            </w:r>
            <w:r w:rsidR="003B20F9" w:rsidRPr="003B20F9">
              <w:rPr>
                <w:rFonts w:ascii="Century Gothic" w:hAnsi="Century Gothic" w:cstheme="minorBidi"/>
                <w:noProof/>
                <w:sz w:val="24"/>
                <w:szCs w:val="28"/>
                <w:lang w:val="en-GB" w:eastAsia="en-GB"/>
              </w:rPr>
              <w:tab/>
            </w:r>
            <w:r w:rsidR="003B20F9" w:rsidRPr="003B20F9">
              <w:rPr>
                <w:rStyle w:val="Hyperlink"/>
                <w:rFonts w:ascii="Century Gothic" w:hAnsi="Century Gothic" w:cs="Calibri"/>
                <w:bCs/>
                <w:noProof/>
                <w:snapToGrid w:val="0"/>
                <w:kern w:val="40"/>
                <w:sz w:val="24"/>
                <w:szCs w:val="28"/>
                <w:lang w:eastAsia="ja-JP"/>
              </w:rPr>
              <w:t>INTRODUCTION</w:t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tab/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fldChar w:fldCharType="begin"/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instrText xml:space="preserve"> PAGEREF _Toc498348228 \h </w:instrText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fldChar w:fldCharType="separate"/>
            </w:r>
            <w:r w:rsidR="00D417B4">
              <w:rPr>
                <w:rFonts w:ascii="Century Gothic" w:hAnsi="Century Gothic"/>
                <w:noProof/>
                <w:webHidden/>
                <w:sz w:val="24"/>
                <w:szCs w:val="28"/>
              </w:rPr>
              <w:t>2</w:t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3B20F9" w:rsidRPr="003B20F9" w:rsidRDefault="001272EA" w:rsidP="003B20F9">
          <w:pPr>
            <w:pStyle w:val="TOC1"/>
            <w:tabs>
              <w:tab w:val="left" w:pos="567"/>
              <w:tab w:val="left" w:pos="660"/>
              <w:tab w:val="right" w:leader="dot" w:pos="9016"/>
            </w:tabs>
            <w:spacing w:line="600" w:lineRule="auto"/>
            <w:rPr>
              <w:rFonts w:ascii="Century Gothic" w:hAnsi="Century Gothic" w:cstheme="minorBidi"/>
              <w:noProof/>
              <w:sz w:val="24"/>
              <w:szCs w:val="28"/>
              <w:lang w:val="en-GB" w:eastAsia="en-GB"/>
            </w:rPr>
          </w:pPr>
          <w:hyperlink w:anchor="_Toc498348229" w:history="1">
            <w:r w:rsidR="003B20F9" w:rsidRPr="003B20F9">
              <w:rPr>
                <w:rStyle w:val="Hyperlink"/>
                <w:rFonts w:ascii="Century Gothic" w:hAnsi="Century Gothic" w:cs="Calibri"/>
                <w:bCs/>
                <w:noProof/>
                <w:snapToGrid w:val="0"/>
                <w:kern w:val="40"/>
                <w:sz w:val="24"/>
                <w:szCs w:val="28"/>
                <w:lang w:eastAsia="ja-JP"/>
              </w:rPr>
              <w:t>3.2.</w:t>
            </w:r>
            <w:r w:rsidR="003B20F9" w:rsidRPr="003B20F9">
              <w:rPr>
                <w:rFonts w:ascii="Century Gothic" w:hAnsi="Century Gothic" w:cstheme="minorBidi"/>
                <w:noProof/>
                <w:sz w:val="24"/>
                <w:szCs w:val="28"/>
                <w:lang w:val="en-GB" w:eastAsia="en-GB"/>
              </w:rPr>
              <w:tab/>
            </w:r>
            <w:r w:rsidR="003B20F9" w:rsidRPr="003B20F9">
              <w:rPr>
                <w:rStyle w:val="Hyperlink"/>
                <w:rFonts w:ascii="Century Gothic" w:hAnsi="Century Gothic" w:cs="Calibri"/>
                <w:bCs/>
                <w:noProof/>
                <w:snapToGrid w:val="0"/>
                <w:kern w:val="40"/>
                <w:sz w:val="24"/>
                <w:szCs w:val="28"/>
                <w:lang w:eastAsia="ja-JP"/>
              </w:rPr>
              <w:t>AIMS</w:t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tab/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fldChar w:fldCharType="begin"/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instrText xml:space="preserve"> PAGEREF _Toc498348229 \h </w:instrText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fldChar w:fldCharType="separate"/>
            </w:r>
            <w:r w:rsidR="00D417B4">
              <w:rPr>
                <w:rFonts w:ascii="Century Gothic" w:hAnsi="Century Gothic"/>
                <w:noProof/>
                <w:webHidden/>
                <w:sz w:val="24"/>
                <w:szCs w:val="28"/>
              </w:rPr>
              <w:t>3</w:t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3B20F9" w:rsidRPr="003B20F9" w:rsidRDefault="001272EA" w:rsidP="003B20F9">
          <w:pPr>
            <w:pStyle w:val="TOC1"/>
            <w:tabs>
              <w:tab w:val="left" w:pos="567"/>
              <w:tab w:val="left" w:pos="660"/>
              <w:tab w:val="right" w:leader="dot" w:pos="9016"/>
            </w:tabs>
            <w:spacing w:line="600" w:lineRule="auto"/>
            <w:rPr>
              <w:rFonts w:ascii="Century Gothic" w:hAnsi="Century Gothic" w:cstheme="minorBidi"/>
              <w:noProof/>
              <w:sz w:val="24"/>
              <w:szCs w:val="28"/>
              <w:lang w:val="en-GB" w:eastAsia="en-GB"/>
            </w:rPr>
          </w:pPr>
          <w:hyperlink w:anchor="_Toc498348230" w:history="1">
            <w:r w:rsidR="003B20F9" w:rsidRPr="003B20F9">
              <w:rPr>
                <w:rStyle w:val="Hyperlink"/>
                <w:rFonts w:ascii="Century Gothic" w:hAnsi="Century Gothic" w:cs="Calibri"/>
                <w:bCs/>
                <w:noProof/>
                <w:snapToGrid w:val="0"/>
                <w:kern w:val="40"/>
                <w:sz w:val="24"/>
                <w:szCs w:val="28"/>
                <w:lang w:eastAsia="ja-JP"/>
              </w:rPr>
              <w:t>3.3.</w:t>
            </w:r>
            <w:r w:rsidR="003B20F9" w:rsidRPr="003B20F9">
              <w:rPr>
                <w:rFonts w:ascii="Century Gothic" w:hAnsi="Century Gothic" w:cstheme="minorBidi"/>
                <w:noProof/>
                <w:sz w:val="24"/>
                <w:szCs w:val="28"/>
                <w:lang w:val="en-GB" w:eastAsia="en-GB"/>
              </w:rPr>
              <w:tab/>
            </w:r>
            <w:r w:rsidR="003B20F9" w:rsidRPr="003B20F9">
              <w:rPr>
                <w:rStyle w:val="Hyperlink"/>
                <w:rFonts w:ascii="Century Gothic" w:hAnsi="Century Gothic" w:cs="Calibri"/>
                <w:bCs/>
                <w:noProof/>
                <w:snapToGrid w:val="0"/>
                <w:kern w:val="40"/>
                <w:sz w:val="24"/>
                <w:szCs w:val="28"/>
                <w:lang w:eastAsia="ja-JP"/>
              </w:rPr>
              <w:t>ORGANISATION</w:t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tab/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fldChar w:fldCharType="begin"/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instrText xml:space="preserve"> PAGEREF _Toc498348230 \h </w:instrText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fldChar w:fldCharType="separate"/>
            </w:r>
            <w:r w:rsidR="00D417B4">
              <w:rPr>
                <w:rFonts w:ascii="Century Gothic" w:hAnsi="Century Gothic"/>
                <w:noProof/>
                <w:webHidden/>
                <w:sz w:val="24"/>
                <w:szCs w:val="28"/>
              </w:rPr>
              <w:t>3</w:t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3B20F9" w:rsidRPr="003B20F9" w:rsidRDefault="001272EA" w:rsidP="003B20F9">
          <w:pPr>
            <w:pStyle w:val="TOC1"/>
            <w:tabs>
              <w:tab w:val="left" w:pos="567"/>
              <w:tab w:val="left" w:pos="660"/>
              <w:tab w:val="right" w:leader="dot" w:pos="9016"/>
            </w:tabs>
            <w:spacing w:line="600" w:lineRule="auto"/>
            <w:rPr>
              <w:rFonts w:ascii="Century Gothic" w:hAnsi="Century Gothic" w:cstheme="minorBidi"/>
              <w:noProof/>
              <w:sz w:val="24"/>
              <w:szCs w:val="28"/>
              <w:lang w:val="en-GB" w:eastAsia="en-GB"/>
            </w:rPr>
          </w:pPr>
          <w:hyperlink w:anchor="_Toc498348231" w:history="1">
            <w:r w:rsidR="003B20F9" w:rsidRPr="003B20F9">
              <w:rPr>
                <w:rStyle w:val="Hyperlink"/>
                <w:rFonts w:ascii="Century Gothic" w:hAnsi="Century Gothic" w:cs="Calibri"/>
                <w:bCs/>
                <w:noProof/>
                <w:snapToGrid w:val="0"/>
                <w:kern w:val="40"/>
                <w:sz w:val="24"/>
                <w:szCs w:val="28"/>
                <w:lang w:eastAsia="ja-JP"/>
              </w:rPr>
              <w:t>3.4.</w:t>
            </w:r>
            <w:r w:rsidR="003B20F9" w:rsidRPr="003B20F9">
              <w:rPr>
                <w:rFonts w:ascii="Century Gothic" w:hAnsi="Century Gothic" w:cstheme="minorBidi"/>
                <w:noProof/>
                <w:sz w:val="24"/>
                <w:szCs w:val="28"/>
                <w:lang w:val="en-GB" w:eastAsia="en-GB"/>
              </w:rPr>
              <w:tab/>
            </w:r>
            <w:r w:rsidR="003B20F9" w:rsidRPr="003B20F9">
              <w:rPr>
                <w:rStyle w:val="Hyperlink"/>
                <w:rFonts w:ascii="Century Gothic" w:hAnsi="Century Gothic" w:cs="Calibri"/>
                <w:bCs/>
                <w:noProof/>
                <w:snapToGrid w:val="0"/>
                <w:kern w:val="40"/>
                <w:sz w:val="24"/>
                <w:szCs w:val="28"/>
                <w:lang w:eastAsia="ja-JP"/>
              </w:rPr>
              <w:t>PSHE CURRICULUM</w:t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tab/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fldChar w:fldCharType="begin"/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instrText xml:space="preserve"> PAGEREF _Toc498348231 \h </w:instrText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fldChar w:fldCharType="separate"/>
            </w:r>
            <w:r w:rsidR="00D417B4">
              <w:rPr>
                <w:rFonts w:ascii="Century Gothic" w:hAnsi="Century Gothic"/>
                <w:noProof/>
                <w:webHidden/>
                <w:sz w:val="24"/>
                <w:szCs w:val="28"/>
              </w:rPr>
              <w:t>3</w:t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3B20F9" w:rsidRPr="003B20F9" w:rsidRDefault="001272EA" w:rsidP="003B20F9">
          <w:pPr>
            <w:pStyle w:val="TOC1"/>
            <w:tabs>
              <w:tab w:val="left" w:pos="567"/>
              <w:tab w:val="left" w:pos="660"/>
              <w:tab w:val="right" w:leader="dot" w:pos="9016"/>
            </w:tabs>
            <w:spacing w:line="600" w:lineRule="auto"/>
            <w:rPr>
              <w:rFonts w:ascii="Century Gothic" w:hAnsi="Century Gothic" w:cstheme="minorBidi"/>
              <w:noProof/>
              <w:sz w:val="24"/>
              <w:szCs w:val="28"/>
              <w:lang w:val="en-GB" w:eastAsia="en-GB"/>
            </w:rPr>
          </w:pPr>
          <w:hyperlink w:anchor="_Toc498348232" w:history="1">
            <w:r w:rsidR="003B20F9" w:rsidRPr="003B20F9">
              <w:rPr>
                <w:rStyle w:val="Hyperlink"/>
                <w:rFonts w:ascii="Century Gothic" w:hAnsi="Century Gothic" w:cs="Calibri"/>
                <w:bCs/>
                <w:noProof/>
                <w:snapToGrid w:val="0"/>
                <w:kern w:val="40"/>
                <w:sz w:val="24"/>
                <w:szCs w:val="28"/>
                <w:lang w:eastAsia="ja-JP"/>
              </w:rPr>
              <w:t>3.5.</w:t>
            </w:r>
            <w:r w:rsidR="003B20F9" w:rsidRPr="003B20F9">
              <w:rPr>
                <w:rFonts w:ascii="Century Gothic" w:hAnsi="Century Gothic" w:cstheme="minorBidi"/>
                <w:noProof/>
                <w:sz w:val="24"/>
                <w:szCs w:val="28"/>
                <w:lang w:val="en-GB" w:eastAsia="en-GB"/>
              </w:rPr>
              <w:tab/>
            </w:r>
            <w:r w:rsidR="003B20F9" w:rsidRPr="003B20F9">
              <w:rPr>
                <w:rStyle w:val="Hyperlink"/>
                <w:rFonts w:ascii="Century Gothic" w:hAnsi="Century Gothic" w:cs="Calibri"/>
                <w:bCs/>
                <w:noProof/>
                <w:snapToGrid w:val="0"/>
                <w:kern w:val="40"/>
                <w:sz w:val="24"/>
                <w:szCs w:val="28"/>
                <w:lang w:eastAsia="ja-JP"/>
              </w:rPr>
              <w:t>EQUAL OPPORTUNITIES</w:t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tab/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fldChar w:fldCharType="begin"/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instrText xml:space="preserve"> PAGEREF _Toc498348232 \h </w:instrText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fldChar w:fldCharType="separate"/>
            </w:r>
            <w:r w:rsidR="00D417B4">
              <w:rPr>
                <w:rFonts w:ascii="Century Gothic" w:hAnsi="Century Gothic"/>
                <w:noProof/>
                <w:webHidden/>
                <w:sz w:val="24"/>
                <w:szCs w:val="28"/>
              </w:rPr>
              <w:t>3</w:t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3B20F9" w:rsidRPr="003B20F9" w:rsidRDefault="001272EA" w:rsidP="003B20F9">
          <w:pPr>
            <w:pStyle w:val="TOC1"/>
            <w:tabs>
              <w:tab w:val="left" w:pos="567"/>
              <w:tab w:val="left" w:pos="660"/>
              <w:tab w:val="right" w:leader="dot" w:pos="9016"/>
            </w:tabs>
            <w:spacing w:line="600" w:lineRule="auto"/>
            <w:rPr>
              <w:rFonts w:ascii="Century Gothic" w:hAnsi="Century Gothic" w:cstheme="minorBidi"/>
              <w:noProof/>
              <w:sz w:val="24"/>
              <w:szCs w:val="28"/>
              <w:lang w:val="en-GB" w:eastAsia="en-GB"/>
            </w:rPr>
          </w:pPr>
          <w:hyperlink w:anchor="_Toc498348233" w:history="1">
            <w:r w:rsidR="003B20F9" w:rsidRPr="003B20F9">
              <w:rPr>
                <w:rStyle w:val="Hyperlink"/>
                <w:rFonts w:ascii="Century Gothic" w:hAnsi="Century Gothic" w:cs="Calibri"/>
                <w:bCs/>
                <w:noProof/>
                <w:snapToGrid w:val="0"/>
                <w:kern w:val="40"/>
                <w:sz w:val="24"/>
                <w:szCs w:val="28"/>
                <w:lang w:eastAsia="ja-JP"/>
              </w:rPr>
              <w:t>3.6.</w:t>
            </w:r>
            <w:r w:rsidR="003B20F9" w:rsidRPr="003B20F9">
              <w:rPr>
                <w:rFonts w:ascii="Century Gothic" w:hAnsi="Century Gothic" w:cstheme="minorBidi"/>
                <w:noProof/>
                <w:sz w:val="24"/>
                <w:szCs w:val="28"/>
                <w:lang w:val="en-GB" w:eastAsia="en-GB"/>
              </w:rPr>
              <w:tab/>
            </w:r>
            <w:r w:rsidR="003B20F9" w:rsidRPr="003B20F9">
              <w:rPr>
                <w:rStyle w:val="Hyperlink"/>
                <w:rFonts w:ascii="Century Gothic" w:hAnsi="Century Gothic" w:cs="Calibri"/>
                <w:bCs/>
                <w:noProof/>
                <w:snapToGrid w:val="0"/>
                <w:kern w:val="40"/>
                <w:sz w:val="24"/>
                <w:szCs w:val="28"/>
                <w:lang w:eastAsia="ja-JP"/>
              </w:rPr>
              <w:t>LINKS TO OTHER POLICIES</w:t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tab/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fldChar w:fldCharType="begin"/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instrText xml:space="preserve"> PAGEREF _Toc498348233 \h </w:instrText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fldChar w:fldCharType="separate"/>
            </w:r>
            <w:r w:rsidR="00D417B4">
              <w:rPr>
                <w:rFonts w:ascii="Century Gothic" w:hAnsi="Century Gothic"/>
                <w:noProof/>
                <w:webHidden/>
                <w:sz w:val="24"/>
                <w:szCs w:val="28"/>
              </w:rPr>
              <w:t>4</w:t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3B20F9" w:rsidRPr="003B20F9" w:rsidRDefault="001272EA" w:rsidP="003B20F9">
          <w:pPr>
            <w:pStyle w:val="TOC1"/>
            <w:tabs>
              <w:tab w:val="left" w:pos="567"/>
              <w:tab w:val="left" w:pos="660"/>
              <w:tab w:val="right" w:leader="dot" w:pos="9016"/>
            </w:tabs>
            <w:spacing w:line="600" w:lineRule="auto"/>
            <w:rPr>
              <w:rFonts w:ascii="Century Gothic" w:hAnsi="Century Gothic" w:cstheme="minorBidi"/>
              <w:noProof/>
              <w:sz w:val="24"/>
              <w:szCs w:val="28"/>
              <w:lang w:val="en-GB" w:eastAsia="en-GB"/>
            </w:rPr>
          </w:pPr>
          <w:hyperlink w:anchor="_Toc498348234" w:history="1">
            <w:r w:rsidR="003B20F9" w:rsidRPr="003B20F9">
              <w:rPr>
                <w:rStyle w:val="Hyperlink"/>
                <w:rFonts w:ascii="Century Gothic" w:hAnsi="Century Gothic" w:cs="Calibri"/>
                <w:bCs/>
                <w:noProof/>
                <w:snapToGrid w:val="0"/>
                <w:kern w:val="40"/>
                <w:sz w:val="24"/>
                <w:szCs w:val="28"/>
                <w:lang w:eastAsia="ja-JP"/>
              </w:rPr>
              <w:t>3.7.</w:t>
            </w:r>
            <w:r w:rsidR="003B20F9" w:rsidRPr="003B20F9">
              <w:rPr>
                <w:rFonts w:ascii="Century Gothic" w:hAnsi="Century Gothic" w:cstheme="minorBidi"/>
                <w:noProof/>
                <w:sz w:val="24"/>
                <w:szCs w:val="28"/>
                <w:lang w:val="en-GB" w:eastAsia="en-GB"/>
              </w:rPr>
              <w:tab/>
            </w:r>
            <w:r w:rsidR="003B20F9" w:rsidRPr="003B20F9">
              <w:rPr>
                <w:rStyle w:val="Hyperlink"/>
                <w:rFonts w:ascii="Century Gothic" w:hAnsi="Century Gothic" w:cs="Calibri"/>
                <w:bCs/>
                <w:noProof/>
                <w:snapToGrid w:val="0"/>
                <w:kern w:val="40"/>
                <w:sz w:val="24"/>
                <w:szCs w:val="28"/>
                <w:lang w:eastAsia="ja-JP"/>
              </w:rPr>
              <w:t>MONITORING AND EVALUATION</w:t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tab/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fldChar w:fldCharType="begin"/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instrText xml:space="preserve"> PAGEREF _Toc498348234 \h </w:instrText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fldChar w:fldCharType="separate"/>
            </w:r>
            <w:r w:rsidR="00D417B4">
              <w:rPr>
                <w:rFonts w:ascii="Century Gothic" w:hAnsi="Century Gothic"/>
                <w:noProof/>
                <w:webHidden/>
                <w:sz w:val="24"/>
                <w:szCs w:val="28"/>
              </w:rPr>
              <w:t>4</w:t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3B20F9" w:rsidRPr="003B20F9" w:rsidRDefault="001272EA" w:rsidP="003B20F9">
          <w:pPr>
            <w:pStyle w:val="TOC1"/>
            <w:tabs>
              <w:tab w:val="left" w:pos="567"/>
              <w:tab w:val="right" w:leader="dot" w:pos="9016"/>
            </w:tabs>
            <w:spacing w:line="600" w:lineRule="auto"/>
            <w:rPr>
              <w:rFonts w:ascii="Century Gothic" w:hAnsi="Century Gothic" w:cstheme="minorBidi"/>
              <w:noProof/>
              <w:sz w:val="24"/>
              <w:szCs w:val="28"/>
              <w:lang w:val="en-GB" w:eastAsia="en-GB"/>
            </w:rPr>
          </w:pPr>
          <w:hyperlink w:anchor="_Toc498348235" w:history="1">
            <w:r w:rsidR="003B20F9" w:rsidRPr="003B20F9">
              <w:rPr>
                <w:rStyle w:val="Hyperlink"/>
                <w:rFonts w:ascii="Century Gothic" w:hAnsi="Century Gothic" w:cstheme="minorHAnsi"/>
                <w:noProof/>
                <w:sz w:val="24"/>
                <w:szCs w:val="28"/>
              </w:rPr>
              <w:t>4.</w:t>
            </w:r>
            <w:r w:rsidR="003B20F9" w:rsidRPr="003B20F9">
              <w:rPr>
                <w:rFonts w:ascii="Century Gothic" w:hAnsi="Century Gothic" w:cstheme="minorBidi"/>
                <w:noProof/>
                <w:sz w:val="24"/>
                <w:szCs w:val="28"/>
                <w:lang w:val="en-GB" w:eastAsia="en-GB"/>
              </w:rPr>
              <w:tab/>
            </w:r>
            <w:r w:rsidR="003B20F9" w:rsidRPr="003B20F9">
              <w:rPr>
                <w:rStyle w:val="Hyperlink"/>
                <w:rFonts w:ascii="Century Gothic" w:hAnsi="Century Gothic" w:cs="Calibri"/>
                <w:bCs/>
                <w:noProof/>
                <w:snapToGrid w:val="0"/>
                <w:kern w:val="40"/>
                <w:sz w:val="24"/>
                <w:szCs w:val="28"/>
                <w:lang w:eastAsia="ja-JP"/>
              </w:rPr>
              <w:t>APPENDIX</w:t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tab/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fldChar w:fldCharType="begin"/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instrText xml:space="preserve"> PAGEREF _Toc498348235 \h </w:instrText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fldChar w:fldCharType="separate"/>
            </w:r>
            <w:r w:rsidR="00D417B4">
              <w:rPr>
                <w:rFonts w:ascii="Century Gothic" w:hAnsi="Century Gothic"/>
                <w:noProof/>
                <w:webHidden/>
                <w:sz w:val="24"/>
                <w:szCs w:val="28"/>
              </w:rPr>
              <w:t>5</w:t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3B20F9" w:rsidRPr="003B20F9" w:rsidRDefault="001272EA" w:rsidP="003B20F9">
          <w:pPr>
            <w:pStyle w:val="TOC1"/>
            <w:tabs>
              <w:tab w:val="left" w:pos="567"/>
              <w:tab w:val="right" w:leader="dot" w:pos="9016"/>
            </w:tabs>
            <w:spacing w:line="600" w:lineRule="auto"/>
            <w:rPr>
              <w:rFonts w:ascii="Century Gothic" w:hAnsi="Century Gothic" w:cstheme="minorBidi"/>
              <w:noProof/>
              <w:sz w:val="24"/>
              <w:szCs w:val="28"/>
              <w:lang w:val="en-GB" w:eastAsia="en-GB"/>
            </w:rPr>
          </w:pPr>
          <w:hyperlink w:anchor="_Toc498348236" w:history="1">
            <w:r w:rsidR="003B20F9" w:rsidRPr="003B20F9">
              <w:rPr>
                <w:rStyle w:val="Hyperlink"/>
                <w:rFonts w:ascii="Century Gothic" w:hAnsi="Century Gothic" w:cs="Calibri"/>
                <w:bCs/>
                <w:noProof/>
                <w:snapToGrid w:val="0"/>
                <w:kern w:val="40"/>
                <w:sz w:val="24"/>
                <w:szCs w:val="28"/>
                <w:lang w:eastAsia="ja-JP"/>
              </w:rPr>
              <w:t>5.</w:t>
            </w:r>
            <w:r w:rsidR="003B20F9" w:rsidRPr="003B20F9">
              <w:rPr>
                <w:rFonts w:ascii="Century Gothic" w:hAnsi="Century Gothic" w:cstheme="minorBidi"/>
                <w:noProof/>
                <w:sz w:val="24"/>
                <w:szCs w:val="28"/>
                <w:lang w:val="en-GB" w:eastAsia="en-GB"/>
              </w:rPr>
              <w:tab/>
            </w:r>
            <w:r w:rsidR="003B20F9" w:rsidRPr="003B20F9">
              <w:rPr>
                <w:rStyle w:val="Hyperlink"/>
                <w:rFonts w:ascii="Century Gothic" w:hAnsi="Century Gothic" w:cs="Calibri"/>
                <w:bCs/>
                <w:noProof/>
                <w:snapToGrid w:val="0"/>
                <w:kern w:val="40"/>
                <w:sz w:val="24"/>
                <w:szCs w:val="28"/>
                <w:lang w:eastAsia="ja-JP"/>
              </w:rPr>
              <w:t>DOCUMENT HISTORY</w:t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tab/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fldChar w:fldCharType="begin"/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instrText xml:space="preserve"> PAGEREF _Toc498348236 \h </w:instrText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fldChar w:fldCharType="separate"/>
            </w:r>
            <w:r w:rsidR="00D417B4">
              <w:rPr>
                <w:rFonts w:ascii="Century Gothic" w:hAnsi="Century Gothic"/>
                <w:noProof/>
                <w:webHidden/>
                <w:sz w:val="24"/>
                <w:szCs w:val="28"/>
              </w:rPr>
              <w:t>5</w:t>
            </w:r>
            <w:r w:rsidR="003B20F9" w:rsidRPr="003B20F9">
              <w:rPr>
                <w:rFonts w:ascii="Century Gothic" w:hAnsi="Century Gothic"/>
                <w:noProof/>
                <w:webHidden/>
                <w:sz w:val="24"/>
                <w:szCs w:val="28"/>
              </w:rPr>
              <w:fldChar w:fldCharType="end"/>
            </w:r>
          </w:hyperlink>
        </w:p>
        <w:p w:rsidR="00163B57" w:rsidRDefault="00163B57" w:rsidP="003B20F9">
          <w:pPr>
            <w:pStyle w:val="TOC1"/>
            <w:tabs>
              <w:tab w:val="left" w:pos="567"/>
              <w:tab w:val="left" w:pos="709"/>
              <w:tab w:val="right" w:leader="dot" w:pos="9016"/>
            </w:tabs>
            <w:spacing w:line="600" w:lineRule="auto"/>
            <w:rPr>
              <w:rFonts w:ascii="Century Gothic" w:hAnsi="Century Gothic"/>
              <w:b/>
              <w:bCs/>
              <w:noProof/>
            </w:rPr>
          </w:pPr>
          <w:r w:rsidRPr="003B20F9">
            <w:rPr>
              <w:rFonts w:ascii="Century Gothic" w:hAnsi="Century Gothic"/>
              <w:b/>
              <w:bCs/>
              <w:noProof/>
              <w:sz w:val="24"/>
              <w:szCs w:val="28"/>
            </w:rPr>
            <w:fldChar w:fldCharType="end"/>
          </w:r>
        </w:p>
      </w:sdtContent>
    </w:sdt>
    <w:p w:rsidR="003B20F9" w:rsidRPr="003B20F9" w:rsidRDefault="003B20F9" w:rsidP="003B20F9">
      <w:pPr>
        <w:rPr>
          <w:lang w:val="en-US" w:eastAsia="en-US"/>
        </w:rPr>
      </w:pPr>
    </w:p>
    <w:p w:rsidR="00256913" w:rsidRPr="008362FF" w:rsidRDefault="00256913" w:rsidP="00256913">
      <w:pPr>
        <w:pStyle w:val="Heading1"/>
        <w:numPr>
          <w:ilvl w:val="0"/>
          <w:numId w:val="6"/>
        </w:numPr>
        <w:tabs>
          <w:tab w:val="left" w:pos="709"/>
        </w:tabs>
        <w:adjustRightInd w:val="0"/>
        <w:snapToGrid w:val="0"/>
        <w:spacing w:before="0" w:after="360" w:line="480" w:lineRule="atLeast"/>
        <w:ind w:left="709" w:hanging="709"/>
        <w:jc w:val="both"/>
        <w:rPr>
          <w:rFonts w:ascii="Century Gothic" w:hAnsi="Century Gothic" w:cs="Calibri"/>
          <w:bCs/>
          <w:caps/>
          <w:snapToGrid w:val="0"/>
          <w:color w:val="auto"/>
          <w:kern w:val="40"/>
          <w:sz w:val="28"/>
          <w:lang w:eastAsia="ja-JP"/>
        </w:rPr>
      </w:pPr>
      <w:bookmarkStart w:id="0" w:name="_Toc493079820"/>
      <w:bookmarkStart w:id="1" w:name="_Toc496867690"/>
      <w:bookmarkStart w:id="2" w:name="_Toc497224883"/>
      <w:bookmarkStart w:id="3" w:name="_Toc498348225"/>
      <w:bookmarkStart w:id="4" w:name="_Toc471634735"/>
      <w:bookmarkStart w:id="5" w:name="_Toc492650159"/>
      <w:bookmarkStart w:id="6" w:name="_Toc493079821"/>
      <w:r w:rsidRPr="008362FF">
        <w:rPr>
          <w:rFonts w:ascii="Century Gothic" w:hAnsi="Century Gothic" w:cs="Calibri"/>
          <w:bCs/>
          <w:caps/>
          <w:snapToGrid w:val="0"/>
          <w:color w:val="auto"/>
          <w:kern w:val="40"/>
          <w:sz w:val="28"/>
          <w:lang w:eastAsia="ja-JP"/>
        </w:rPr>
        <w:lastRenderedPageBreak/>
        <w:t>PURPOSE &amp; APPLICABILITY</w:t>
      </w:r>
      <w:bookmarkEnd w:id="0"/>
      <w:bookmarkEnd w:id="1"/>
      <w:bookmarkEnd w:id="2"/>
      <w:bookmarkEnd w:id="3"/>
    </w:p>
    <w:p w:rsidR="00256913" w:rsidRPr="008362FF" w:rsidRDefault="00256913" w:rsidP="00F20B78">
      <w:pPr>
        <w:ind w:left="709"/>
        <w:jc w:val="both"/>
        <w:rPr>
          <w:rFonts w:ascii="Century Gothic" w:hAnsi="Century Gothic" w:cstheme="majorHAnsi"/>
          <w:sz w:val="22"/>
        </w:rPr>
      </w:pPr>
      <w:r w:rsidRPr="008362FF">
        <w:rPr>
          <w:rFonts w:ascii="Century Gothic" w:hAnsi="Century Gothic" w:cstheme="majorHAnsi"/>
          <w:sz w:val="22"/>
        </w:rPr>
        <w:t>This policy provides guidelines for the arrangem</w:t>
      </w:r>
      <w:r w:rsidR="00A6075A">
        <w:rPr>
          <w:rFonts w:ascii="Century Gothic" w:hAnsi="Century Gothic" w:cstheme="majorHAnsi"/>
          <w:sz w:val="22"/>
        </w:rPr>
        <w:t>ents that have been made by Brighton Girls</w:t>
      </w:r>
      <w:r w:rsidRPr="008362FF">
        <w:rPr>
          <w:rFonts w:ascii="Century Gothic" w:hAnsi="Century Gothic" w:cstheme="majorHAnsi"/>
          <w:sz w:val="22"/>
        </w:rPr>
        <w:t xml:space="preserve"> related to</w:t>
      </w:r>
      <w:r w:rsidR="00F20B78">
        <w:rPr>
          <w:rFonts w:ascii="Century Gothic" w:hAnsi="Century Gothic" w:cstheme="majorHAnsi"/>
          <w:sz w:val="22"/>
        </w:rPr>
        <w:t xml:space="preserve"> pupil well-being. </w:t>
      </w:r>
      <w:r w:rsidRPr="008362FF">
        <w:rPr>
          <w:rFonts w:ascii="Century Gothic" w:hAnsi="Century Gothic" w:cstheme="majorHAnsi"/>
          <w:sz w:val="22"/>
        </w:rPr>
        <w:t>This policy is appl</w:t>
      </w:r>
      <w:r w:rsidR="00A6075A">
        <w:rPr>
          <w:rFonts w:ascii="Century Gothic" w:hAnsi="Century Gothic" w:cstheme="majorHAnsi"/>
          <w:sz w:val="22"/>
        </w:rPr>
        <w:t>icable to Brighton Girls (Senior).</w:t>
      </w:r>
      <w:r w:rsidRPr="008362FF">
        <w:rPr>
          <w:rFonts w:ascii="Century Gothic" w:hAnsi="Century Gothic" w:cstheme="majorHAnsi"/>
          <w:sz w:val="22"/>
        </w:rPr>
        <w:t xml:space="preserve">  </w:t>
      </w:r>
    </w:p>
    <w:p w:rsidR="00256913" w:rsidRPr="008362FF" w:rsidRDefault="00256913" w:rsidP="00256913">
      <w:pPr>
        <w:pStyle w:val="Heading1"/>
        <w:numPr>
          <w:ilvl w:val="0"/>
          <w:numId w:val="6"/>
        </w:numPr>
        <w:tabs>
          <w:tab w:val="left" w:pos="709"/>
        </w:tabs>
        <w:adjustRightInd w:val="0"/>
        <w:snapToGrid w:val="0"/>
        <w:spacing w:before="360" w:after="360" w:line="480" w:lineRule="atLeast"/>
        <w:ind w:left="709" w:hanging="709"/>
        <w:jc w:val="both"/>
        <w:rPr>
          <w:rFonts w:ascii="Century Gothic" w:hAnsi="Century Gothic" w:cs="Calibri"/>
          <w:bCs/>
          <w:caps/>
          <w:snapToGrid w:val="0"/>
          <w:color w:val="auto"/>
          <w:kern w:val="40"/>
          <w:sz w:val="28"/>
          <w:lang w:eastAsia="ja-JP"/>
        </w:rPr>
      </w:pPr>
      <w:bookmarkStart w:id="7" w:name="_Toc496867691"/>
      <w:bookmarkStart w:id="8" w:name="_Toc497224884"/>
      <w:bookmarkStart w:id="9" w:name="_Toc498348226"/>
      <w:r w:rsidRPr="008362FF">
        <w:rPr>
          <w:rFonts w:ascii="Century Gothic" w:hAnsi="Century Gothic" w:cs="Calibri"/>
          <w:bCs/>
          <w:caps/>
          <w:snapToGrid w:val="0"/>
          <w:color w:val="auto"/>
          <w:kern w:val="40"/>
          <w:sz w:val="28"/>
          <w:lang w:eastAsia="ja-JP"/>
        </w:rPr>
        <w:t xml:space="preserve">List of </w:t>
      </w:r>
      <w:r w:rsidR="00C125AE" w:rsidRPr="008362FF">
        <w:rPr>
          <w:rFonts w:ascii="Century Gothic" w:hAnsi="Century Gothic" w:cs="Calibri"/>
          <w:bCs/>
          <w:snapToGrid w:val="0"/>
          <w:color w:val="auto"/>
          <w:kern w:val="40"/>
          <w:sz w:val="28"/>
          <w:lang w:eastAsia="ja-JP"/>
        </w:rPr>
        <w:t>ABBREVIATIONS &amp; MEANINGS</w:t>
      </w:r>
      <w:bookmarkEnd w:id="4"/>
      <w:bookmarkEnd w:id="5"/>
      <w:bookmarkEnd w:id="6"/>
      <w:bookmarkEnd w:id="7"/>
      <w:bookmarkEnd w:id="8"/>
      <w:bookmarkEnd w:id="9"/>
    </w:p>
    <w:p w:rsidR="00256913" w:rsidRPr="008362FF" w:rsidRDefault="00256913" w:rsidP="00256913">
      <w:pPr>
        <w:ind w:left="851" w:hanging="142"/>
        <w:jc w:val="both"/>
        <w:rPr>
          <w:rFonts w:ascii="Century Gothic" w:hAnsi="Century Gothic" w:cs="Calibri"/>
          <w:sz w:val="22"/>
          <w:szCs w:val="22"/>
          <w:lang w:eastAsia="ja-JP"/>
        </w:rPr>
      </w:pPr>
    </w:p>
    <w:p w:rsidR="00256913" w:rsidRPr="008362FF" w:rsidRDefault="00256913" w:rsidP="00256913">
      <w:pPr>
        <w:ind w:left="851" w:hanging="142"/>
        <w:jc w:val="both"/>
        <w:rPr>
          <w:rFonts w:ascii="Century Gothic" w:hAnsi="Century Gothic" w:cs="Calibri"/>
          <w:sz w:val="22"/>
          <w:szCs w:val="22"/>
          <w:lang w:eastAsia="ja-JP"/>
        </w:rPr>
      </w:pPr>
      <w:r w:rsidRPr="008362FF">
        <w:rPr>
          <w:rFonts w:ascii="Century Gothic" w:hAnsi="Century Gothic" w:cs="Calibri"/>
          <w:sz w:val="22"/>
          <w:szCs w:val="22"/>
          <w:lang w:eastAsia="ja-JP"/>
        </w:rPr>
        <w:t>GDST</w:t>
      </w:r>
      <w:r w:rsidRPr="008362FF">
        <w:rPr>
          <w:rFonts w:ascii="Century Gothic" w:hAnsi="Century Gothic" w:cs="Calibri"/>
          <w:sz w:val="22"/>
          <w:szCs w:val="22"/>
          <w:lang w:eastAsia="ja-JP"/>
        </w:rPr>
        <w:tab/>
      </w:r>
      <w:r w:rsidRPr="008362FF">
        <w:rPr>
          <w:rFonts w:ascii="Century Gothic" w:hAnsi="Century Gothic" w:cs="Calibri"/>
          <w:sz w:val="22"/>
          <w:szCs w:val="22"/>
          <w:lang w:eastAsia="ja-JP"/>
        </w:rPr>
        <w:tab/>
      </w:r>
      <w:r w:rsidRPr="008362FF">
        <w:rPr>
          <w:rFonts w:ascii="Century Gothic" w:hAnsi="Century Gothic" w:cs="Calibri"/>
          <w:sz w:val="22"/>
          <w:szCs w:val="22"/>
          <w:lang w:eastAsia="ja-JP"/>
        </w:rPr>
        <w:tab/>
        <w:t>Girls Day School Trust</w:t>
      </w:r>
    </w:p>
    <w:p w:rsidR="00C125AE" w:rsidRPr="008362FF" w:rsidRDefault="00C125AE" w:rsidP="00C125AE">
      <w:pPr>
        <w:ind w:left="851" w:hanging="142"/>
        <w:jc w:val="both"/>
        <w:rPr>
          <w:rFonts w:ascii="Century Gothic" w:hAnsi="Century Gothic" w:cs="Calibri"/>
          <w:sz w:val="22"/>
          <w:szCs w:val="22"/>
          <w:lang w:eastAsia="ja-JP"/>
        </w:rPr>
      </w:pPr>
      <w:r w:rsidRPr="008362FF">
        <w:rPr>
          <w:rFonts w:ascii="Century Gothic" w:hAnsi="Century Gothic" w:cs="Arial"/>
          <w:sz w:val="22"/>
          <w:szCs w:val="22"/>
        </w:rPr>
        <w:t>PSHE</w:t>
      </w:r>
      <w:r w:rsidRPr="008362FF">
        <w:rPr>
          <w:rFonts w:ascii="Century Gothic" w:hAnsi="Century Gothic" w:cs="Arial"/>
          <w:sz w:val="22"/>
          <w:szCs w:val="22"/>
        </w:rPr>
        <w:tab/>
      </w:r>
      <w:r w:rsidRPr="008362FF">
        <w:rPr>
          <w:rFonts w:ascii="Century Gothic" w:hAnsi="Century Gothic" w:cs="Arial"/>
          <w:sz w:val="22"/>
          <w:szCs w:val="22"/>
        </w:rPr>
        <w:tab/>
      </w:r>
      <w:r w:rsidRPr="008362FF">
        <w:rPr>
          <w:rFonts w:ascii="Century Gothic" w:hAnsi="Century Gothic" w:cs="Arial"/>
          <w:sz w:val="22"/>
          <w:szCs w:val="22"/>
        </w:rPr>
        <w:tab/>
        <w:t>Personal, Social and Health Education</w:t>
      </w:r>
    </w:p>
    <w:p w:rsidR="00042818" w:rsidRPr="008362FF" w:rsidRDefault="00042818" w:rsidP="00042818">
      <w:pPr>
        <w:ind w:left="851" w:hanging="142"/>
        <w:jc w:val="both"/>
        <w:rPr>
          <w:rFonts w:ascii="Century Gothic" w:hAnsi="Century Gothic" w:cs="Calibri"/>
          <w:sz w:val="22"/>
          <w:szCs w:val="22"/>
          <w:lang w:eastAsia="ja-JP"/>
        </w:rPr>
      </w:pPr>
      <w:r w:rsidRPr="008362FF">
        <w:rPr>
          <w:rFonts w:ascii="Century Gothic" w:hAnsi="Century Gothic" w:cs="Calibri"/>
          <w:sz w:val="22"/>
          <w:szCs w:val="22"/>
          <w:lang w:eastAsia="ja-JP"/>
        </w:rPr>
        <w:t>SRE</w:t>
      </w:r>
      <w:r w:rsidRPr="008362FF">
        <w:rPr>
          <w:rFonts w:ascii="Century Gothic" w:hAnsi="Century Gothic" w:cs="Calibri"/>
          <w:sz w:val="22"/>
          <w:szCs w:val="22"/>
          <w:lang w:eastAsia="ja-JP"/>
        </w:rPr>
        <w:tab/>
      </w:r>
      <w:r w:rsidRPr="008362FF">
        <w:rPr>
          <w:rFonts w:ascii="Century Gothic" w:hAnsi="Century Gothic" w:cs="Calibri"/>
          <w:sz w:val="22"/>
          <w:szCs w:val="22"/>
          <w:lang w:eastAsia="ja-JP"/>
        </w:rPr>
        <w:tab/>
      </w:r>
      <w:r w:rsidRPr="008362FF">
        <w:rPr>
          <w:rFonts w:ascii="Century Gothic" w:hAnsi="Century Gothic" w:cs="Calibri"/>
          <w:sz w:val="22"/>
          <w:szCs w:val="22"/>
          <w:lang w:eastAsia="ja-JP"/>
        </w:rPr>
        <w:tab/>
        <w:t xml:space="preserve">Sex and Relationship Education </w:t>
      </w:r>
    </w:p>
    <w:p w:rsidR="00C125AE" w:rsidRPr="008362FF" w:rsidRDefault="00C125AE" w:rsidP="00256913">
      <w:pPr>
        <w:ind w:left="851" w:hanging="142"/>
        <w:jc w:val="both"/>
        <w:rPr>
          <w:rFonts w:ascii="Century Gothic" w:hAnsi="Century Gothic" w:cs="Calibri"/>
          <w:b/>
          <w:sz w:val="22"/>
          <w:szCs w:val="22"/>
          <w:lang w:eastAsia="ja-JP"/>
        </w:rPr>
      </w:pPr>
    </w:p>
    <w:p w:rsidR="00256913" w:rsidRPr="008362FF" w:rsidRDefault="00256913" w:rsidP="00256913">
      <w:pPr>
        <w:ind w:left="851" w:hanging="142"/>
        <w:jc w:val="both"/>
        <w:rPr>
          <w:rFonts w:ascii="Century Gothic" w:hAnsi="Century Gothic" w:cs="Calibri"/>
          <w:sz w:val="22"/>
          <w:szCs w:val="22"/>
          <w:lang w:eastAsia="ja-JP"/>
        </w:rPr>
      </w:pPr>
      <w:r w:rsidRPr="008362FF">
        <w:rPr>
          <w:rFonts w:ascii="Century Gothic" w:hAnsi="Century Gothic" w:cs="Calibri"/>
          <w:b/>
          <w:sz w:val="22"/>
          <w:szCs w:val="22"/>
          <w:lang w:eastAsia="ja-JP"/>
        </w:rPr>
        <w:t>May / Should</w:t>
      </w:r>
      <w:r w:rsidRPr="008362FF">
        <w:rPr>
          <w:rFonts w:ascii="Century Gothic" w:hAnsi="Century Gothic" w:cs="Calibri"/>
          <w:sz w:val="22"/>
          <w:szCs w:val="22"/>
          <w:lang w:eastAsia="ja-JP"/>
        </w:rPr>
        <w:tab/>
      </w:r>
      <w:r w:rsidR="001A391A" w:rsidRPr="008362FF">
        <w:rPr>
          <w:rFonts w:ascii="Century Gothic" w:hAnsi="Century Gothic" w:cs="Calibri"/>
          <w:sz w:val="22"/>
          <w:szCs w:val="22"/>
          <w:lang w:eastAsia="ja-JP"/>
        </w:rPr>
        <w:tab/>
      </w:r>
      <w:r w:rsidRPr="008362FF">
        <w:rPr>
          <w:rFonts w:ascii="Century Gothic" w:hAnsi="Century Gothic" w:cs="Calibri"/>
          <w:sz w:val="22"/>
          <w:szCs w:val="22"/>
          <w:lang w:eastAsia="ja-JP"/>
        </w:rPr>
        <w:t xml:space="preserve">Advisory  </w:t>
      </w:r>
    </w:p>
    <w:p w:rsidR="00256913" w:rsidRDefault="00256913" w:rsidP="00256913">
      <w:pPr>
        <w:ind w:left="851" w:hanging="142"/>
        <w:jc w:val="both"/>
        <w:rPr>
          <w:rFonts w:ascii="Century Gothic" w:hAnsi="Century Gothic" w:cs="Calibri"/>
          <w:sz w:val="22"/>
          <w:szCs w:val="22"/>
          <w:lang w:eastAsia="ja-JP"/>
        </w:rPr>
      </w:pPr>
      <w:r w:rsidRPr="008362FF">
        <w:rPr>
          <w:rFonts w:ascii="Century Gothic" w:hAnsi="Century Gothic" w:cs="Calibri"/>
          <w:b/>
          <w:sz w:val="22"/>
          <w:szCs w:val="22"/>
          <w:lang w:eastAsia="ja-JP"/>
        </w:rPr>
        <w:t>Shall / Must</w:t>
      </w:r>
      <w:r w:rsidRPr="008362FF">
        <w:rPr>
          <w:rFonts w:ascii="Century Gothic" w:hAnsi="Century Gothic" w:cs="Calibri"/>
          <w:sz w:val="22"/>
          <w:szCs w:val="22"/>
          <w:lang w:eastAsia="ja-JP"/>
        </w:rPr>
        <w:t xml:space="preserve"> </w:t>
      </w:r>
      <w:r w:rsidRPr="008362FF">
        <w:rPr>
          <w:rFonts w:ascii="Century Gothic" w:hAnsi="Century Gothic" w:cs="Calibri"/>
          <w:sz w:val="22"/>
          <w:szCs w:val="22"/>
          <w:lang w:eastAsia="ja-JP"/>
        </w:rPr>
        <w:tab/>
      </w:r>
      <w:r w:rsidRPr="008362FF">
        <w:rPr>
          <w:rFonts w:ascii="Century Gothic" w:hAnsi="Century Gothic" w:cs="Calibri"/>
          <w:sz w:val="22"/>
          <w:szCs w:val="22"/>
          <w:lang w:eastAsia="ja-JP"/>
        </w:rPr>
        <w:tab/>
        <w:t>Mandatory</w:t>
      </w:r>
    </w:p>
    <w:p w:rsidR="00B32C4C" w:rsidRPr="008362FF" w:rsidRDefault="00B32C4C" w:rsidP="00256913">
      <w:pPr>
        <w:ind w:left="851" w:hanging="142"/>
        <w:jc w:val="both"/>
        <w:rPr>
          <w:rFonts w:ascii="Century Gothic" w:hAnsi="Century Gothic" w:cs="Calibri"/>
          <w:sz w:val="22"/>
          <w:szCs w:val="22"/>
          <w:lang w:eastAsia="ja-JP"/>
        </w:rPr>
      </w:pPr>
    </w:p>
    <w:p w:rsidR="00256913" w:rsidRPr="008362FF" w:rsidRDefault="00256913" w:rsidP="00256913">
      <w:pPr>
        <w:pStyle w:val="Heading1"/>
        <w:numPr>
          <w:ilvl w:val="0"/>
          <w:numId w:val="6"/>
        </w:numPr>
        <w:tabs>
          <w:tab w:val="left" w:pos="709"/>
        </w:tabs>
        <w:adjustRightInd w:val="0"/>
        <w:snapToGrid w:val="0"/>
        <w:spacing w:before="360" w:line="480" w:lineRule="atLeast"/>
        <w:ind w:left="709" w:hanging="709"/>
        <w:jc w:val="both"/>
        <w:rPr>
          <w:rFonts w:ascii="Century Gothic" w:hAnsi="Century Gothic" w:cs="Calibri"/>
          <w:bCs/>
          <w:caps/>
          <w:snapToGrid w:val="0"/>
          <w:color w:val="auto"/>
          <w:kern w:val="40"/>
          <w:sz w:val="28"/>
          <w:lang w:eastAsia="ja-JP"/>
        </w:rPr>
      </w:pPr>
      <w:bookmarkStart w:id="10" w:name="_Toc497224885"/>
      <w:bookmarkStart w:id="11" w:name="_Toc498348227"/>
      <w:r w:rsidRPr="008362FF">
        <w:rPr>
          <w:rFonts w:ascii="Century Gothic" w:hAnsi="Century Gothic" w:cs="Calibri"/>
          <w:bCs/>
          <w:caps/>
          <w:snapToGrid w:val="0"/>
          <w:color w:val="auto"/>
          <w:kern w:val="40"/>
          <w:sz w:val="28"/>
          <w:lang w:eastAsia="ja-JP"/>
        </w:rPr>
        <w:t>general requirements</w:t>
      </w:r>
      <w:bookmarkEnd w:id="10"/>
      <w:bookmarkEnd w:id="11"/>
    </w:p>
    <w:p w:rsidR="002309CB" w:rsidRPr="008362FF" w:rsidRDefault="002309CB" w:rsidP="00256913">
      <w:pPr>
        <w:pStyle w:val="Heading1"/>
        <w:numPr>
          <w:ilvl w:val="1"/>
          <w:numId w:val="6"/>
        </w:numPr>
        <w:tabs>
          <w:tab w:val="left" w:pos="709"/>
        </w:tabs>
        <w:adjustRightInd w:val="0"/>
        <w:snapToGrid w:val="0"/>
        <w:spacing w:before="120" w:after="120" w:line="480" w:lineRule="atLeast"/>
        <w:ind w:hanging="650"/>
        <w:jc w:val="both"/>
        <w:rPr>
          <w:rFonts w:ascii="Century Gothic" w:hAnsi="Century Gothic" w:cs="Calibri"/>
          <w:bCs/>
          <w:snapToGrid w:val="0"/>
          <w:color w:val="auto"/>
          <w:kern w:val="40"/>
          <w:sz w:val="22"/>
          <w:lang w:eastAsia="ja-JP"/>
        </w:rPr>
      </w:pPr>
      <w:bookmarkStart w:id="12" w:name="_Toc498348228"/>
      <w:r w:rsidRPr="008362FF">
        <w:rPr>
          <w:rFonts w:ascii="Century Gothic" w:hAnsi="Century Gothic" w:cs="Calibri"/>
          <w:bCs/>
          <w:snapToGrid w:val="0"/>
          <w:color w:val="auto"/>
          <w:kern w:val="40"/>
          <w:sz w:val="22"/>
          <w:lang w:eastAsia="ja-JP"/>
        </w:rPr>
        <w:t>Introduction</w:t>
      </w:r>
      <w:bookmarkEnd w:id="12"/>
    </w:p>
    <w:p w:rsidR="00F20B78" w:rsidRPr="00F20B78" w:rsidRDefault="00F20B78" w:rsidP="00F20B78">
      <w:pPr>
        <w:ind w:left="709"/>
        <w:jc w:val="both"/>
        <w:rPr>
          <w:rFonts w:ascii="Century Gothic" w:hAnsi="Century Gothic"/>
          <w:sz w:val="22"/>
          <w:szCs w:val="22"/>
        </w:rPr>
      </w:pPr>
      <w:r w:rsidRPr="00F20B78">
        <w:rPr>
          <w:rFonts w:ascii="Century Gothic" w:hAnsi="Century Gothic"/>
          <w:sz w:val="22"/>
          <w:szCs w:val="22"/>
        </w:rPr>
        <w:t xml:space="preserve">PSHE is an essential part of the learning of all students </w:t>
      </w:r>
      <w:r w:rsidR="00A6075A">
        <w:rPr>
          <w:rFonts w:ascii="Century Gothic" w:hAnsi="Century Gothic"/>
          <w:sz w:val="22"/>
          <w:szCs w:val="22"/>
        </w:rPr>
        <w:t>at Brighton Girls</w:t>
      </w:r>
      <w:r w:rsidRPr="00F20B78">
        <w:rPr>
          <w:rFonts w:ascii="Century Gothic" w:hAnsi="Century Gothic"/>
          <w:sz w:val="22"/>
          <w:szCs w:val="22"/>
        </w:rPr>
        <w:t xml:space="preserve"> and it underpins the whole education process and the ethos of the school, promoting the pupils’ well- being. As such, PSHE lessons are called Well-being lessons.  Well-Being is a planned programme of teaching and learning that promotes the spiritual, moral, cultural, mental and physical developmen</w:t>
      </w:r>
      <w:r w:rsidR="00A6075A">
        <w:rPr>
          <w:rFonts w:ascii="Century Gothic" w:hAnsi="Century Gothic"/>
          <w:sz w:val="22"/>
          <w:szCs w:val="22"/>
        </w:rPr>
        <w:t>t of pupils at Brighton Girls</w:t>
      </w:r>
      <w:r w:rsidRPr="00F20B78">
        <w:rPr>
          <w:rFonts w:ascii="Century Gothic" w:hAnsi="Century Gothic"/>
          <w:sz w:val="22"/>
          <w:szCs w:val="22"/>
        </w:rPr>
        <w:t>. It develops in our students the knowledge, skills and understanding they need to lead confident, healthy and independent lives, playing a full role in wider society. It also prepares pupils for the opportunities, responsibilities and experiences of later life. The school Well-Being Programme actively promotes the fundamental British values of democracy, the rule of law, individual liberty, mutual respect and tolerance of those with different faiths and beliefs.</w:t>
      </w:r>
    </w:p>
    <w:p w:rsidR="00F20B78" w:rsidRPr="00F20B78" w:rsidRDefault="00F20B78" w:rsidP="00F20B78">
      <w:pPr>
        <w:spacing w:before="120" w:after="120"/>
        <w:ind w:left="709"/>
        <w:jc w:val="both"/>
        <w:rPr>
          <w:rFonts w:ascii="Century Gothic" w:hAnsi="Century Gothic"/>
          <w:sz w:val="22"/>
          <w:szCs w:val="22"/>
        </w:rPr>
      </w:pPr>
      <w:r w:rsidRPr="00F20B78">
        <w:rPr>
          <w:rFonts w:ascii="Century Gothic" w:hAnsi="Century Gothic"/>
          <w:sz w:val="22"/>
          <w:szCs w:val="22"/>
        </w:rPr>
        <w:t xml:space="preserve">The four key themes of Well-Being </w:t>
      </w:r>
      <w:r w:rsidR="00A6075A">
        <w:rPr>
          <w:rFonts w:ascii="Century Gothic" w:hAnsi="Century Gothic"/>
          <w:sz w:val="22"/>
          <w:szCs w:val="22"/>
        </w:rPr>
        <w:t>at Brighton Girls</w:t>
      </w:r>
      <w:r w:rsidRPr="00F20B78">
        <w:rPr>
          <w:rFonts w:ascii="Century Gothic" w:hAnsi="Century Gothic"/>
          <w:sz w:val="22"/>
          <w:szCs w:val="22"/>
        </w:rPr>
        <w:t xml:space="preserve"> are:</w:t>
      </w:r>
    </w:p>
    <w:p w:rsidR="00F20B78" w:rsidRPr="00F20B78" w:rsidRDefault="00F20B78" w:rsidP="00F20B78">
      <w:pPr>
        <w:pStyle w:val="ListParagraph"/>
        <w:numPr>
          <w:ilvl w:val="0"/>
          <w:numId w:val="9"/>
        </w:numPr>
        <w:ind w:left="993" w:hanging="284"/>
        <w:jc w:val="both"/>
        <w:rPr>
          <w:rFonts w:ascii="Century Gothic" w:hAnsi="Century Gothic"/>
        </w:rPr>
      </w:pPr>
      <w:r w:rsidRPr="00F20B78">
        <w:rPr>
          <w:rFonts w:ascii="Century Gothic" w:hAnsi="Century Gothic"/>
        </w:rPr>
        <w:t>Health and well-being</w:t>
      </w:r>
    </w:p>
    <w:p w:rsidR="00F20B78" w:rsidRPr="00F20B78" w:rsidRDefault="00F20B78" w:rsidP="00F20B78">
      <w:pPr>
        <w:pStyle w:val="ListParagraph"/>
        <w:numPr>
          <w:ilvl w:val="0"/>
          <w:numId w:val="9"/>
        </w:numPr>
        <w:ind w:left="993" w:hanging="284"/>
        <w:jc w:val="both"/>
        <w:rPr>
          <w:rFonts w:ascii="Century Gothic" w:hAnsi="Century Gothic"/>
        </w:rPr>
      </w:pPr>
      <w:r w:rsidRPr="00F20B78">
        <w:rPr>
          <w:rFonts w:ascii="Century Gothic" w:hAnsi="Century Gothic"/>
        </w:rPr>
        <w:t>Relationships</w:t>
      </w:r>
    </w:p>
    <w:p w:rsidR="00F20B78" w:rsidRPr="00F20B78" w:rsidRDefault="00F20B78" w:rsidP="00F20B78">
      <w:pPr>
        <w:pStyle w:val="ListParagraph"/>
        <w:numPr>
          <w:ilvl w:val="0"/>
          <w:numId w:val="9"/>
        </w:numPr>
        <w:ind w:left="993" w:hanging="284"/>
        <w:jc w:val="both"/>
        <w:rPr>
          <w:rFonts w:ascii="Century Gothic" w:hAnsi="Century Gothic"/>
        </w:rPr>
      </w:pPr>
      <w:r w:rsidRPr="00F20B78">
        <w:rPr>
          <w:rFonts w:ascii="Century Gothic" w:hAnsi="Century Gothic"/>
        </w:rPr>
        <w:t>Living in the wider world</w:t>
      </w:r>
    </w:p>
    <w:p w:rsidR="00F20B78" w:rsidRDefault="00F20B78" w:rsidP="00F20B78">
      <w:pPr>
        <w:pStyle w:val="ListParagraph"/>
        <w:numPr>
          <w:ilvl w:val="0"/>
          <w:numId w:val="9"/>
        </w:numPr>
        <w:ind w:left="993" w:hanging="284"/>
        <w:jc w:val="both"/>
        <w:rPr>
          <w:rFonts w:ascii="Century Gothic" w:hAnsi="Century Gothic"/>
        </w:rPr>
      </w:pPr>
      <w:r w:rsidRPr="00F20B78">
        <w:rPr>
          <w:rFonts w:ascii="Century Gothic" w:hAnsi="Century Gothic"/>
        </w:rPr>
        <w:t>Work-related learning</w:t>
      </w:r>
    </w:p>
    <w:p w:rsidR="00B32C4C" w:rsidRDefault="00B32C4C" w:rsidP="00B32C4C">
      <w:pPr>
        <w:jc w:val="both"/>
        <w:rPr>
          <w:rFonts w:ascii="Century Gothic" w:hAnsi="Century Gothic"/>
        </w:rPr>
      </w:pPr>
    </w:p>
    <w:p w:rsidR="00B32C4C" w:rsidRPr="00B32C4C" w:rsidRDefault="00B32C4C" w:rsidP="00B32C4C">
      <w:pPr>
        <w:jc w:val="both"/>
        <w:rPr>
          <w:rFonts w:ascii="Century Gothic" w:hAnsi="Century Gothic"/>
        </w:rPr>
      </w:pPr>
    </w:p>
    <w:p w:rsidR="002309CB" w:rsidRPr="00F20B78" w:rsidRDefault="00F20B78" w:rsidP="00D45F77">
      <w:pPr>
        <w:pStyle w:val="Heading1"/>
        <w:numPr>
          <w:ilvl w:val="1"/>
          <w:numId w:val="6"/>
        </w:numPr>
        <w:tabs>
          <w:tab w:val="left" w:pos="709"/>
        </w:tabs>
        <w:adjustRightInd w:val="0"/>
        <w:snapToGrid w:val="0"/>
        <w:spacing w:before="120" w:after="120" w:line="480" w:lineRule="atLeast"/>
        <w:ind w:hanging="650"/>
        <w:jc w:val="both"/>
        <w:rPr>
          <w:rFonts w:ascii="Century Gothic" w:hAnsi="Century Gothic" w:cs="Calibri"/>
          <w:bCs/>
          <w:snapToGrid w:val="0"/>
          <w:color w:val="auto"/>
          <w:kern w:val="40"/>
          <w:sz w:val="22"/>
          <w:szCs w:val="22"/>
          <w:lang w:eastAsia="ja-JP"/>
        </w:rPr>
      </w:pPr>
      <w:bookmarkStart w:id="13" w:name="_Toc498348229"/>
      <w:r w:rsidRPr="00F20B78">
        <w:rPr>
          <w:rFonts w:ascii="Century Gothic" w:hAnsi="Century Gothic" w:cs="Calibri"/>
          <w:bCs/>
          <w:snapToGrid w:val="0"/>
          <w:color w:val="auto"/>
          <w:kern w:val="40"/>
          <w:sz w:val="22"/>
          <w:szCs w:val="22"/>
          <w:lang w:eastAsia="ja-JP"/>
        </w:rPr>
        <w:lastRenderedPageBreak/>
        <w:t>Aims</w:t>
      </w:r>
      <w:bookmarkEnd w:id="13"/>
    </w:p>
    <w:p w:rsidR="00F20B78" w:rsidRPr="00F20B78" w:rsidRDefault="00F20B78" w:rsidP="00F20B78">
      <w:pPr>
        <w:ind w:left="709"/>
        <w:jc w:val="both"/>
        <w:rPr>
          <w:rFonts w:ascii="Century Gothic" w:hAnsi="Century Gothic"/>
          <w:sz w:val="22"/>
          <w:szCs w:val="22"/>
        </w:rPr>
      </w:pPr>
      <w:r w:rsidRPr="00F20B78">
        <w:rPr>
          <w:rFonts w:ascii="Century Gothic" w:hAnsi="Century Gothic"/>
          <w:sz w:val="22"/>
          <w:szCs w:val="22"/>
        </w:rPr>
        <w:t xml:space="preserve">Well-Being </w:t>
      </w:r>
      <w:r w:rsidR="00A6075A">
        <w:rPr>
          <w:rFonts w:ascii="Century Gothic" w:hAnsi="Century Gothic"/>
          <w:sz w:val="22"/>
          <w:szCs w:val="22"/>
        </w:rPr>
        <w:t>at Brighton Girls</w:t>
      </w:r>
      <w:r w:rsidRPr="00F20B78">
        <w:rPr>
          <w:rFonts w:ascii="Century Gothic" w:hAnsi="Century Gothic"/>
          <w:sz w:val="22"/>
          <w:szCs w:val="22"/>
        </w:rPr>
        <w:t xml:space="preserve"> focuses on the five outcomes of</w:t>
      </w:r>
      <w:r w:rsidR="004B4BD5">
        <w:rPr>
          <w:rFonts w:ascii="Century Gothic" w:hAnsi="Century Gothic"/>
          <w:sz w:val="22"/>
          <w:szCs w:val="22"/>
        </w:rPr>
        <w:t xml:space="preserve"> the Every Child Matters agenda</w:t>
      </w:r>
      <w:r w:rsidRPr="00F20B78">
        <w:rPr>
          <w:rFonts w:ascii="Century Gothic" w:hAnsi="Century Gothic"/>
          <w:sz w:val="22"/>
          <w:szCs w:val="22"/>
        </w:rPr>
        <w:t>.</w:t>
      </w:r>
      <w:r w:rsidR="004B4BD5">
        <w:rPr>
          <w:rFonts w:ascii="Century Gothic" w:hAnsi="Century Gothic"/>
          <w:sz w:val="22"/>
          <w:szCs w:val="22"/>
        </w:rPr>
        <w:t xml:space="preserve"> </w:t>
      </w:r>
      <w:r w:rsidRPr="00F20B78">
        <w:rPr>
          <w:rFonts w:ascii="Century Gothic" w:hAnsi="Century Gothic"/>
          <w:sz w:val="22"/>
          <w:szCs w:val="22"/>
        </w:rPr>
        <w:t>The aims of the Well-Being curriculum are to develop in all pupils:</w:t>
      </w:r>
    </w:p>
    <w:p w:rsidR="00F20B78" w:rsidRPr="00F20B78" w:rsidRDefault="00F20B78" w:rsidP="0052410C">
      <w:pPr>
        <w:pStyle w:val="ListParagraph"/>
        <w:numPr>
          <w:ilvl w:val="0"/>
          <w:numId w:val="9"/>
        </w:numPr>
        <w:spacing w:before="120"/>
        <w:ind w:left="993" w:hanging="284"/>
        <w:jc w:val="both"/>
        <w:rPr>
          <w:rFonts w:ascii="Century Gothic" w:hAnsi="Century Gothic"/>
        </w:rPr>
      </w:pPr>
      <w:r w:rsidRPr="00F20B78">
        <w:rPr>
          <w:rFonts w:ascii="Century Gothic" w:hAnsi="Century Gothic"/>
        </w:rPr>
        <w:t xml:space="preserve">A positive self- image </w:t>
      </w:r>
    </w:p>
    <w:p w:rsidR="00F20B78" w:rsidRPr="00F20B78" w:rsidRDefault="00F20B78" w:rsidP="00F20B78">
      <w:pPr>
        <w:pStyle w:val="ListParagraph"/>
        <w:numPr>
          <w:ilvl w:val="0"/>
          <w:numId w:val="9"/>
        </w:numPr>
        <w:ind w:left="993" w:hanging="284"/>
        <w:jc w:val="both"/>
        <w:rPr>
          <w:rFonts w:ascii="Century Gothic" w:hAnsi="Century Gothic"/>
        </w:rPr>
      </w:pPr>
      <w:r w:rsidRPr="00F20B78">
        <w:rPr>
          <w:rFonts w:ascii="Century Gothic" w:hAnsi="Century Gothic"/>
        </w:rPr>
        <w:t xml:space="preserve"> self -esteem in relationships with others and in making choices and judgements</w:t>
      </w:r>
    </w:p>
    <w:p w:rsidR="00F20B78" w:rsidRPr="00F20B78" w:rsidRDefault="00F20B78" w:rsidP="00F20B78">
      <w:pPr>
        <w:pStyle w:val="ListParagraph"/>
        <w:numPr>
          <w:ilvl w:val="0"/>
          <w:numId w:val="9"/>
        </w:numPr>
        <w:ind w:left="993" w:hanging="284"/>
        <w:jc w:val="both"/>
        <w:rPr>
          <w:rFonts w:ascii="Century Gothic" w:hAnsi="Century Gothic"/>
        </w:rPr>
      </w:pPr>
      <w:r w:rsidRPr="00F20B78">
        <w:rPr>
          <w:rFonts w:ascii="Century Gothic" w:hAnsi="Century Gothic"/>
        </w:rPr>
        <w:t xml:space="preserve"> personal responsibility in all forms of behaviour, including respect and consideration for others regardless of gender, race, religion, disability and sexual orientation; </w:t>
      </w:r>
    </w:p>
    <w:p w:rsidR="00F20B78" w:rsidRPr="00F20B78" w:rsidRDefault="00F20B78" w:rsidP="00F20B78">
      <w:pPr>
        <w:pStyle w:val="ListParagraph"/>
        <w:numPr>
          <w:ilvl w:val="0"/>
          <w:numId w:val="9"/>
        </w:numPr>
        <w:ind w:left="993" w:hanging="284"/>
        <w:jc w:val="both"/>
        <w:rPr>
          <w:rFonts w:ascii="Century Gothic" w:hAnsi="Century Gothic"/>
        </w:rPr>
      </w:pPr>
      <w:r w:rsidRPr="00F20B78">
        <w:rPr>
          <w:rFonts w:ascii="Century Gothic" w:hAnsi="Century Gothic"/>
        </w:rPr>
        <w:t>Opportunities to understand and accept difference and diversity</w:t>
      </w:r>
    </w:p>
    <w:p w:rsidR="00F20B78" w:rsidRPr="00F20B78" w:rsidRDefault="00F20B78" w:rsidP="00F20B78">
      <w:pPr>
        <w:pStyle w:val="ListParagraph"/>
        <w:numPr>
          <w:ilvl w:val="0"/>
          <w:numId w:val="9"/>
        </w:numPr>
        <w:ind w:left="993" w:hanging="284"/>
        <w:jc w:val="both"/>
        <w:rPr>
          <w:rFonts w:ascii="Century Gothic" w:hAnsi="Century Gothic"/>
        </w:rPr>
      </w:pPr>
      <w:r w:rsidRPr="00F20B78">
        <w:rPr>
          <w:rFonts w:ascii="Century Gothic" w:hAnsi="Century Gothic"/>
        </w:rPr>
        <w:t>An awareness of both the moral and legal implications of behaviour.</w:t>
      </w:r>
    </w:p>
    <w:p w:rsidR="00F20B78" w:rsidRPr="00F20B78" w:rsidRDefault="00F20B78" w:rsidP="00F20B78">
      <w:pPr>
        <w:pStyle w:val="ListParagraph"/>
        <w:numPr>
          <w:ilvl w:val="0"/>
          <w:numId w:val="9"/>
        </w:numPr>
        <w:ind w:left="993" w:hanging="284"/>
        <w:jc w:val="both"/>
        <w:rPr>
          <w:rFonts w:ascii="Century Gothic" w:hAnsi="Century Gothic"/>
        </w:rPr>
      </w:pPr>
      <w:r w:rsidRPr="00F20B78">
        <w:rPr>
          <w:rFonts w:ascii="Century Gothic" w:hAnsi="Century Gothic"/>
        </w:rPr>
        <w:t>The skills to be assertive and good communication skills</w:t>
      </w:r>
    </w:p>
    <w:p w:rsidR="00F20B78" w:rsidRPr="00F20B78" w:rsidRDefault="00F20B78" w:rsidP="00F20B78">
      <w:pPr>
        <w:pStyle w:val="ListParagraph"/>
        <w:numPr>
          <w:ilvl w:val="0"/>
          <w:numId w:val="9"/>
        </w:numPr>
        <w:ind w:left="993" w:hanging="284"/>
        <w:jc w:val="both"/>
        <w:rPr>
          <w:rFonts w:ascii="Century Gothic" w:hAnsi="Century Gothic"/>
        </w:rPr>
      </w:pPr>
      <w:r w:rsidRPr="00F20B78">
        <w:rPr>
          <w:rFonts w:ascii="Century Gothic" w:hAnsi="Century Gothic"/>
        </w:rPr>
        <w:t>The importance of making responsible decisions based on balanced information and a careful consideration of the moral choices.</w:t>
      </w:r>
    </w:p>
    <w:p w:rsidR="00F20B78" w:rsidRPr="00F20B78" w:rsidRDefault="00F20B78" w:rsidP="00F20B78">
      <w:pPr>
        <w:pStyle w:val="ListParagraph"/>
        <w:numPr>
          <w:ilvl w:val="0"/>
          <w:numId w:val="9"/>
        </w:numPr>
        <w:ind w:left="993" w:hanging="284"/>
        <w:jc w:val="both"/>
        <w:rPr>
          <w:rFonts w:ascii="Century Gothic" w:hAnsi="Century Gothic"/>
        </w:rPr>
      </w:pPr>
      <w:r w:rsidRPr="00F20B78">
        <w:rPr>
          <w:rFonts w:ascii="Century Gothic" w:hAnsi="Century Gothic"/>
        </w:rPr>
        <w:t>A sense of social and moral responsibility</w:t>
      </w:r>
    </w:p>
    <w:p w:rsidR="00F20B78" w:rsidRPr="00F20B78" w:rsidRDefault="00F20B78" w:rsidP="00F20B78">
      <w:pPr>
        <w:pStyle w:val="ListParagraph"/>
        <w:numPr>
          <w:ilvl w:val="0"/>
          <w:numId w:val="9"/>
        </w:numPr>
        <w:ind w:left="993" w:hanging="284"/>
        <w:jc w:val="both"/>
        <w:rPr>
          <w:rFonts w:ascii="Century Gothic" w:hAnsi="Century Gothic"/>
        </w:rPr>
      </w:pPr>
      <w:r w:rsidRPr="00F20B78">
        <w:rPr>
          <w:rFonts w:ascii="Century Gothic" w:hAnsi="Century Gothic"/>
        </w:rPr>
        <w:t>A tolerance, respect and sensitivity to others</w:t>
      </w:r>
    </w:p>
    <w:p w:rsidR="00F20B78" w:rsidRPr="00F20B78" w:rsidRDefault="00F20B78" w:rsidP="00F20B78">
      <w:pPr>
        <w:pStyle w:val="ListParagraph"/>
        <w:numPr>
          <w:ilvl w:val="0"/>
          <w:numId w:val="9"/>
        </w:numPr>
        <w:ind w:left="993" w:hanging="284"/>
        <w:jc w:val="both"/>
        <w:rPr>
          <w:rFonts w:ascii="Century Gothic" w:hAnsi="Century Gothic"/>
        </w:rPr>
      </w:pPr>
      <w:r w:rsidRPr="00F20B78">
        <w:rPr>
          <w:rFonts w:ascii="Century Gothic" w:hAnsi="Century Gothic"/>
        </w:rPr>
        <w:t>Good health and emotional well-being and a knowledge of how the body works, and the provision of support for our students and their parents.</w:t>
      </w:r>
    </w:p>
    <w:p w:rsidR="00F20B78" w:rsidRPr="00F20B78" w:rsidRDefault="00F20B78" w:rsidP="00FC03E5">
      <w:pPr>
        <w:pStyle w:val="ListParagraph"/>
        <w:numPr>
          <w:ilvl w:val="0"/>
          <w:numId w:val="9"/>
        </w:numPr>
        <w:spacing w:after="0"/>
        <w:ind w:left="993" w:hanging="284"/>
        <w:jc w:val="both"/>
        <w:rPr>
          <w:rFonts w:ascii="Century Gothic" w:hAnsi="Century Gothic"/>
        </w:rPr>
      </w:pPr>
      <w:r w:rsidRPr="00F20B78">
        <w:rPr>
          <w:rFonts w:ascii="Century Gothic" w:hAnsi="Century Gothic"/>
        </w:rPr>
        <w:t>An understanding of their role in society, enabling them to engage in the local, national and global community</w:t>
      </w:r>
    </w:p>
    <w:p w:rsidR="0052410C" w:rsidRPr="0052410C" w:rsidRDefault="0052410C" w:rsidP="0052410C">
      <w:pPr>
        <w:pStyle w:val="Heading1"/>
        <w:numPr>
          <w:ilvl w:val="1"/>
          <w:numId w:val="6"/>
        </w:numPr>
        <w:tabs>
          <w:tab w:val="left" w:pos="709"/>
        </w:tabs>
        <w:adjustRightInd w:val="0"/>
        <w:snapToGrid w:val="0"/>
        <w:spacing w:before="120" w:after="120" w:line="480" w:lineRule="atLeast"/>
        <w:ind w:hanging="650"/>
        <w:jc w:val="both"/>
        <w:rPr>
          <w:rFonts w:ascii="Century Gothic" w:hAnsi="Century Gothic" w:cs="Calibri"/>
          <w:bCs/>
          <w:snapToGrid w:val="0"/>
          <w:color w:val="auto"/>
          <w:kern w:val="40"/>
          <w:sz w:val="22"/>
          <w:szCs w:val="22"/>
          <w:lang w:eastAsia="ja-JP"/>
        </w:rPr>
      </w:pPr>
      <w:bookmarkStart w:id="14" w:name="_Toc498348230"/>
      <w:r w:rsidRPr="0052410C">
        <w:rPr>
          <w:rFonts w:ascii="Century Gothic" w:hAnsi="Century Gothic" w:cs="Calibri"/>
          <w:bCs/>
          <w:snapToGrid w:val="0"/>
          <w:color w:val="auto"/>
          <w:kern w:val="40"/>
          <w:sz w:val="22"/>
          <w:szCs w:val="22"/>
          <w:lang w:eastAsia="ja-JP"/>
        </w:rPr>
        <w:t>Organisation</w:t>
      </w:r>
      <w:bookmarkEnd w:id="14"/>
    </w:p>
    <w:p w:rsidR="0052410C" w:rsidRPr="00FC03E5" w:rsidRDefault="0052410C" w:rsidP="0052410C">
      <w:pPr>
        <w:ind w:left="709"/>
        <w:jc w:val="both"/>
        <w:rPr>
          <w:rFonts w:ascii="Century Gothic" w:hAnsi="Century Gothic"/>
          <w:sz w:val="22"/>
          <w:szCs w:val="22"/>
        </w:rPr>
      </w:pPr>
      <w:r w:rsidRPr="00FC03E5">
        <w:rPr>
          <w:rFonts w:ascii="Century Gothic" w:hAnsi="Century Gothic"/>
          <w:sz w:val="22"/>
          <w:szCs w:val="22"/>
        </w:rPr>
        <w:t xml:space="preserve">The formal delivery of Well-Being </w:t>
      </w:r>
      <w:r w:rsidR="00A6075A">
        <w:rPr>
          <w:rFonts w:ascii="Century Gothic" w:hAnsi="Century Gothic"/>
          <w:sz w:val="22"/>
          <w:szCs w:val="22"/>
        </w:rPr>
        <w:t>at Brighton Girls</w:t>
      </w:r>
      <w:r w:rsidRPr="00FC03E5">
        <w:rPr>
          <w:rFonts w:ascii="Century Gothic" w:hAnsi="Century Gothic"/>
          <w:sz w:val="22"/>
          <w:szCs w:val="22"/>
        </w:rPr>
        <w:t xml:space="preserve"> is through timetabled Well-being lessons delivered by form tutors. Each year group (7-13) has one timetabled lesson every two weeks. In addition there is one Well-Being off-timetable day for each year group each term. These are </w:t>
      </w:r>
      <w:r w:rsidR="00F221FD">
        <w:rPr>
          <w:rFonts w:ascii="Century Gothic" w:hAnsi="Century Gothic"/>
          <w:sz w:val="22"/>
          <w:szCs w:val="22"/>
        </w:rPr>
        <w:t xml:space="preserve">mostly </w:t>
      </w:r>
      <w:r w:rsidRPr="00FC03E5">
        <w:rPr>
          <w:rFonts w:ascii="Century Gothic" w:hAnsi="Century Gothic"/>
          <w:sz w:val="22"/>
          <w:szCs w:val="22"/>
        </w:rPr>
        <w:t>run by specialist professionals in conjunction with Heads of Section. The Sixth Form also have Enrichment Sessions as part of their curriculum. Well-Being is also delivered through the use of form time and assemblies as well as through work experience and work-related learning.</w:t>
      </w:r>
    </w:p>
    <w:p w:rsidR="0052410C" w:rsidRPr="00FC03E5" w:rsidRDefault="004B4BD5" w:rsidP="00FC03E5">
      <w:pPr>
        <w:pStyle w:val="Heading1"/>
        <w:numPr>
          <w:ilvl w:val="1"/>
          <w:numId w:val="6"/>
        </w:numPr>
        <w:tabs>
          <w:tab w:val="left" w:pos="709"/>
        </w:tabs>
        <w:adjustRightInd w:val="0"/>
        <w:snapToGrid w:val="0"/>
        <w:spacing w:before="120" w:after="120" w:line="480" w:lineRule="atLeast"/>
        <w:ind w:hanging="650"/>
        <w:jc w:val="both"/>
        <w:rPr>
          <w:rFonts w:ascii="Century Gothic" w:hAnsi="Century Gothic" w:cs="Calibri"/>
          <w:bCs/>
          <w:snapToGrid w:val="0"/>
          <w:color w:val="auto"/>
          <w:kern w:val="40"/>
          <w:sz w:val="22"/>
          <w:szCs w:val="22"/>
          <w:lang w:eastAsia="ja-JP"/>
        </w:rPr>
      </w:pPr>
      <w:bookmarkStart w:id="15" w:name="_Toc498348231"/>
      <w:r>
        <w:rPr>
          <w:rFonts w:ascii="Century Gothic" w:hAnsi="Century Gothic" w:cs="Calibri"/>
          <w:bCs/>
          <w:snapToGrid w:val="0"/>
          <w:color w:val="auto"/>
          <w:kern w:val="40"/>
          <w:sz w:val="22"/>
          <w:szCs w:val="22"/>
          <w:lang w:eastAsia="ja-JP"/>
        </w:rPr>
        <w:t>Well-Being</w:t>
      </w:r>
      <w:r w:rsidR="0052410C" w:rsidRPr="00FC03E5">
        <w:rPr>
          <w:rFonts w:ascii="Century Gothic" w:hAnsi="Century Gothic" w:cs="Calibri"/>
          <w:bCs/>
          <w:snapToGrid w:val="0"/>
          <w:color w:val="auto"/>
          <w:kern w:val="40"/>
          <w:sz w:val="22"/>
          <w:szCs w:val="22"/>
          <w:lang w:eastAsia="ja-JP"/>
        </w:rPr>
        <w:t xml:space="preserve"> Curriculum</w:t>
      </w:r>
      <w:bookmarkEnd w:id="15"/>
    </w:p>
    <w:p w:rsidR="0052410C" w:rsidRPr="00FC03E5" w:rsidRDefault="0052410C" w:rsidP="00FC03E5">
      <w:pPr>
        <w:ind w:left="709"/>
        <w:jc w:val="both"/>
        <w:rPr>
          <w:rFonts w:ascii="Century Gothic" w:hAnsi="Century Gothic"/>
          <w:sz w:val="22"/>
          <w:szCs w:val="22"/>
        </w:rPr>
      </w:pPr>
      <w:r w:rsidRPr="00FC03E5">
        <w:rPr>
          <w:rFonts w:ascii="Century Gothic" w:hAnsi="Century Gothic"/>
          <w:sz w:val="22"/>
          <w:szCs w:val="22"/>
        </w:rPr>
        <w:t>See attached schemes of work for Key Stage 3, 4 and 5</w:t>
      </w:r>
    </w:p>
    <w:p w:rsidR="0052410C" w:rsidRPr="00FC03E5" w:rsidRDefault="0052410C" w:rsidP="00FC03E5">
      <w:pPr>
        <w:pStyle w:val="Heading1"/>
        <w:numPr>
          <w:ilvl w:val="1"/>
          <w:numId w:val="6"/>
        </w:numPr>
        <w:tabs>
          <w:tab w:val="left" w:pos="709"/>
        </w:tabs>
        <w:adjustRightInd w:val="0"/>
        <w:snapToGrid w:val="0"/>
        <w:spacing w:before="120" w:after="120" w:line="480" w:lineRule="atLeast"/>
        <w:ind w:hanging="650"/>
        <w:jc w:val="both"/>
        <w:rPr>
          <w:rFonts w:ascii="Century Gothic" w:hAnsi="Century Gothic" w:cs="Calibri"/>
          <w:bCs/>
          <w:snapToGrid w:val="0"/>
          <w:color w:val="auto"/>
          <w:kern w:val="40"/>
          <w:sz w:val="22"/>
          <w:szCs w:val="22"/>
          <w:lang w:eastAsia="ja-JP"/>
        </w:rPr>
      </w:pPr>
      <w:bookmarkStart w:id="16" w:name="_Toc498348232"/>
      <w:r w:rsidRPr="00FC03E5">
        <w:rPr>
          <w:rFonts w:ascii="Century Gothic" w:hAnsi="Century Gothic" w:cs="Calibri"/>
          <w:bCs/>
          <w:snapToGrid w:val="0"/>
          <w:color w:val="auto"/>
          <w:kern w:val="40"/>
          <w:sz w:val="22"/>
          <w:szCs w:val="22"/>
          <w:lang w:eastAsia="ja-JP"/>
        </w:rPr>
        <w:t>Equal Opportunities</w:t>
      </w:r>
      <w:bookmarkEnd w:id="16"/>
    </w:p>
    <w:p w:rsidR="0052410C" w:rsidRPr="00FC03E5" w:rsidRDefault="00A6075A" w:rsidP="00FC03E5">
      <w:pPr>
        <w:ind w:left="709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At Brighton Girls</w:t>
      </w:r>
      <w:r w:rsidR="0052410C" w:rsidRPr="00FC03E5">
        <w:rPr>
          <w:rFonts w:ascii="Century Gothic" w:hAnsi="Century Gothic"/>
          <w:sz w:val="22"/>
          <w:szCs w:val="22"/>
        </w:rPr>
        <w:t xml:space="preserve"> Well-Being is taught to all students, whatever their ability, regardless of gender roles, stereotyping, race, religion and disability. PSHE forms an integral part of the school curriculum in providing a broad and balanced education. Through the variety of approaches of Well-Being teaching, opportunities are provided that enable all students to make progress. </w:t>
      </w:r>
      <w:r w:rsidR="0052410C" w:rsidRPr="00FC03E5">
        <w:rPr>
          <w:rFonts w:ascii="Century Gothic" w:hAnsi="Century Gothic"/>
          <w:sz w:val="22"/>
          <w:szCs w:val="22"/>
        </w:rPr>
        <w:lastRenderedPageBreak/>
        <w:t>Consideration of students’ personal circumstances and experiences is taken into account by Heads of Section when planning the delivery of Well-Being.</w:t>
      </w:r>
    </w:p>
    <w:p w:rsidR="0052410C" w:rsidRPr="00FC03E5" w:rsidRDefault="0052410C" w:rsidP="00FC03E5">
      <w:pPr>
        <w:pStyle w:val="Heading1"/>
        <w:numPr>
          <w:ilvl w:val="1"/>
          <w:numId w:val="6"/>
        </w:numPr>
        <w:tabs>
          <w:tab w:val="left" w:pos="709"/>
        </w:tabs>
        <w:adjustRightInd w:val="0"/>
        <w:snapToGrid w:val="0"/>
        <w:spacing w:before="0" w:after="120" w:line="480" w:lineRule="atLeast"/>
        <w:ind w:hanging="650"/>
        <w:jc w:val="both"/>
        <w:rPr>
          <w:rFonts w:ascii="Century Gothic" w:hAnsi="Century Gothic" w:cs="Calibri"/>
          <w:bCs/>
          <w:snapToGrid w:val="0"/>
          <w:color w:val="auto"/>
          <w:kern w:val="40"/>
          <w:sz w:val="22"/>
          <w:szCs w:val="22"/>
          <w:lang w:eastAsia="ja-JP"/>
        </w:rPr>
      </w:pPr>
      <w:bookmarkStart w:id="17" w:name="_Toc498348233"/>
      <w:r w:rsidRPr="00FC03E5">
        <w:rPr>
          <w:rFonts w:ascii="Century Gothic" w:hAnsi="Century Gothic" w:cs="Calibri"/>
          <w:bCs/>
          <w:snapToGrid w:val="0"/>
          <w:color w:val="auto"/>
          <w:kern w:val="40"/>
          <w:sz w:val="22"/>
          <w:szCs w:val="22"/>
          <w:lang w:eastAsia="ja-JP"/>
        </w:rPr>
        <w:t>Links to other policies</w:t>
      </w:r>
      <w:bookmarkEnd w:id="17"/>
    </w:p>
    <w:p w:rsidR="0052410C" w:rsidRPr="00FC03E5" w:rsidRDefault="0052410C" w:rsidP="00FC03E5">
      <w:pPr>
        <w:spacing w:before="120" w:after="120"/>
        <w:ind w:left="709"/>
        <w:jc w:val="both"/>
        <w:rPr>
          <w:rFonts w:ascii="Century Gothic" w:hAnsi="Century Gothic"/>
          <w:sz w:val="22"/>
          <w:szCs w:val="22"/>
        </w:rPr>
      </w:pPr>
      <w:r w:rsidRPr="00FC03E5">
        <w:rPr>
          <w:rFonts w:ascii="Century Gothic" w:hAnsi="Century Gothic"/>
          <w:sz w:val="22"/>
          <w:szCs w:val="22"/>
        </w:rPr>
        <w:t>This policy operates in conjunction with:</w:t>
      </w:r>
    </w:p>
    <w:p w:rsidR="0052410C" w:rsidRPr="00FC03E5" w:rsidRDefault="00F221FD" w:rsidP="00FC03E5">
      <w:pPr>
        <w:pStyle w:val="ListParagraph"/>
        <w:numPr>
          <w:ilvl w:val="0"/>
          <w:numId w:val="9"/>
        </w:numPr>
        <w:spacing w:after="0"/>
        <w:ind w:left="993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Discipline and Behaviour for Learning</w:t>
      </w:r>
      <w:r w:rsidR="0052410C" w:rsidRPr="00FC03E5">
        <w:rPr>
          <w:rFonts w:ascii="Century Gothic" w:hAnsi="Century Gothic"/>
        </w:rPr>
        <w:t xml:space="preserve"> Policy</w:t>
      </w:r>
    </w:p>
    <w:p w:rsidR="0052410C" w:rsidRPr="00FC03E5" w:rsidRDefault="0052410C" w:rsidP="00FC03E5">
      <w:pPr>
        <w:pStyle w:val="ListParagraph"/>
        <w:numPr>
          <w:ilvl w:val="0"/>
          <w:numId w:val="9"/>
        </w:numPr>
        <w:spacing w:after="0"/>
        <w:ind w:left="993" w:hanging="284"/>
        <w:jc w:val="both"/>
        <w:rPr>
          <w:rFonts w:ascii="Century Gothic" w:hAnsi="Century Gothic"/>
        </w:rPr>
      </w:pPr>
      <w:r w:rsidRPr="00FC03E5">
        <w:rPr>
          <w:rFonts w:ascii="Century Gothic" w:hAnsi="Century Gothic"/>
        </w:rPr>
        <w:t>Drug, Alcohol and Tobacco Policy</w:t>
      </w:r>
    </w:p>
    <w:p w:rsidR="0052410C" w:rsidRPr="00FC03E5" w:rsidRDefault="0052410C" w:rsidP="00FC03E5">
      <w:pPr>
        <w:pStyle w:val="ListParagraph"/>
        <w:numPr>
          <w:ilvl w:val="0"/>
          <w:numId w:val="9"/>
        </w:numPr>
        <w:spacing w:after="0"/>
        <w:ind w:left="993" w:hanging="284"/>
        <w:jc w:val="both"/>
        <w:rPr>
          <w:rFonts w:ascii="Century Gothic" w:hAnsi="Century Gothic"/>
        </w:rPr>
      </w:pPr>
      <w:r w:rsidRPr="00FC03E5">
        <w:rPr>
          <w:rFonts w:ascii="Century Gothic" w:hAnsi="Century Gothic"/>
        </w:rPr>
        <w:t>SEND Policy</w:t>
      </w:r>
    </w:p>
    <w:p w:rsidR="0052410C" w:rsidRPr="00FC03E5" w:rsidRDefault="0052410C" w:rsidP="00FC03E5">
      <w:pPr>
        <w:pStyle w:val="ListParagraph"/>
        <w:numPr>
          <w:ilvl w:val="0"/>
          <w:numId w:val="9"/>
        </w:numPr>
        <w:spacing w:after="0"/>
        <w:ind w:left="993" w:hanging="284"/>
        <w:jc w:val="both"/>
        <w:rPr>
          <w:rFonts w:ascii="Century Gothic" w:hAnsi="Century Gothic"/>
        </w:rPr>
      </w:pPr>
      <w:r w:rsidRPr="00FC03E5">
        <w:rPr>
          <w:rFonts w:ascii="Century Gothic" w:hAnsi="Century Gothic"/>
        </w:rPr>
        <w:t>Safeguarding and Child Protection Policy</w:t>
      </w:r>
    </w:p>
    <w:p w:rsidR="0052410C" w:rsidRPr="00FC03E5" w:rsidRDefault="0052410C" w:rsidP="00FC03E5">
      <w:pPr>
        <w:pStyle w:val="ListParagraph"/>
        <w:numPr>
          <w:ilvl w:val="0"/>
          <w:numId w:val="9"/>
        </w:numPr>
        <w:spacing w:after="0"/>
        <w:ind w:left="993" w:hanging="284"/>
        <w:jc w:val="both"/>
        <w:rPr>
          <w:rFonts w:ascii="Century Gothic" w:hAnsi="Century Gothic"/>
        </w:rPr>
      </w:pPr>
      <w:r w:rsidRPr="00FC03E5">
        <w:rPr>
          <w:rFonts w:ascii="Century Gothic" w:hAnsi="Century Gothic"/>
        </w:rPr>
        <w:t>SRE Policy</w:t>
      </w:r>
    </w:p>
    <w:p w:rsidR="0052410C" w:rsidRPr="00FC03E5" w:rsidRDefault="0052410C" w:rsidP="00FC03E5">
      <w:pPr>
        <w:pStyle w:val="ListParagraph"/>
        <w:numPr>
          <w:ilvl w:val="0"/>
          <w:numId w:val="9"/>
        </w:numPr>
        <w:spacing w:after="0"/>
        <w:ind w:left="993" w:hanging="284"/>
        <w:jc w:val="both"/>
        <w:rPr>
          <w:rFonts w:ascii="Century Gothic" w:hAnsi="Century Gothic"/>
        </w:rPr>
      </w:pPr>
      <w:r w:rsidRPr="00FC03E5">
        <w:rPr>
          <w:rFonts w:ascii="Century Gothic" w:hAnsi="Century Gothic"/>
        </w:rPr>
        <w:t>Work Related Learning Policy</w:t>
      </w:r>
    </w:p>
    <w:p w:rsidR="0052410C" w:rsidRPr="00FC03E5" w:rsidRDefault="0052410C" w:rsidP="00FC03E5">
      <w:pPr>
        <w:pStyle w:val="Heading1"/>
        <w:numPr>
          <w:ilvl w:val="1"/>
          <w:numId w:val="6"/>
        </w:numPr>
        <w:tabs>
          <w:tab w:val="left" w:pos="709"/>
        </w:tabs>
        <w:adjustRightInd w:val="0"/>
        <w:snapToGrid w:val="0"/>
        <w:spacing w:before="0" w:after="120" w:line="480" w:lineRule="atLeast"/>
        <w:ind w:hanging="650"/>
        <w:jc w:val="both"/>
        <w:rPr>
          <w:rFonts w:ascii="Century Gothic" w:hAnsi="Century Gothic" w:cs="Calibri"/>
          <w:bCs/>
          <w:snapToGrid w:val="0"/>
          <w:color w:val="auto"/>
          <w:kern w:val="40"/>
          <w:sz w:val="22"/>
          <w:szCs w:val="22"/>
          <w:lang w:eastAsia="ja-JP"/>
        </w:rPr>
      </w:pPr>
      <w:bookmarkStart w:id="18" w:name="_Toc498348234"/>
      <w:r w:rsidRPr="00FC03E5">
        <w:rPr>
          <w:rFonts w:ascii="Century Gothic" w:hAnsi="Century Gothic" w:cs="Calibri"/>
          <w:bCs/>
          <w:snapToGrid w:val="0"/>
          <w:color w:val="auto"/>
          <w:kern w:val="40"/>
          <w:sz w:val="22"/>
          <w:szCs w:val="22"/>
          <w:lang w:eastAsia="ja-JP"/>
        </w:rPr>
        <w:t>Monitoring and Evaluation</w:t>
      </w:r>
      <w:bookmarkEnd w:id="18"/>
    </w:p>
    <w:p w:rsidR="0052410C" w:rsidRPr="00FC03E5" w:rsidRDefault="0052410C" w:rsidP="00FC03E5">
      <w:pPr>
        <w:spacing w:before="120" w:after="120"/>
        <w:ind w:left="709"/>
        <w:jc w:val="both"/>
        <w:rPr>
          <w:rFonts w:ascii="Century Gothic" w:hAnsi="Century Gothic"/>
          <w:sz w:val="22"/>
          <w:szCs w:val="22"/>
        </w:rPr>
      </w:pPr>
      <w:r w:rsidRPr="00FC03E5">
        <w:rPr>
          <w:rFonts w:ascii="Century Gothic" w:hAnsi="Century Gothic"/>
          <w:sz w:val="22"/>
          <w:szCs w:val="22"/>
        </w:rPr>
        <w:t>The Well-Being policy will be monitored by the Deputy Head (pastoral) in consultation with Heads of Section and the Head.</w:t>
      </w:r>
    </w:p>
    <w:p w:rsidR="0052410C" w:rsidRPr="00FC03E5" w:rsidRDefault="0052410C" w:rsidP="00FC03E5">
      <w:pPr>
        <w:spacing w:before="120" w:after="120"/>
        <w:ind w:left="709"/>
        <w:jc w:val="both"/>
        <w:rPr>
          <w:rFonts w:ascii="Century Gothic" w:hAnsi="Century Gothic"/>
          <w:sz w:val="22"/>
          <w:szCs w:val="22"/>
        </w:rPr>
      </w:pPr>
      <w:r w:rsidRPr="00FC03E5">
        <w:rPr>
          <w:rFonts w:ascii="Century Gothic" w:hAnsi="Century Gothic"/>
          <w:sz w:val="22"/>
          <w:szCs w:val="22"/>
        </w:rPr>
        <w:t>Evaluation of the Well-Being programme is conducted using:</w:t>
      </w:r>
    </w:p>
    <w:p w:rsidR="0052410C" w:rsidRPr="00FC03E5" w:rsidRDefault="0052410C" w:rsidP="00FC03E5">
      <w:pPr>
        <w:pStyle w:val="ListParagraph"/>
        <w:numPr>
          <w:ilvl w:val="0"/>
          <w:numId w:val="9"/>
        </w:numPr>
        <w:spacing w:after="0"/>
        <w:ind w:left="993" w:hanging="284"/>
        <w:jc w:val="both"/>
        <w:rPr>
          <w:rFonts w:ascii="Century Gothic" w:hAnsi="Century Gothic"/>
        </w:rPr>
      </w:pPr>
      <w:r w:rsidRPr="00FC03E5">
        <w:rPr>
          <w:rFonts w:ascii="Century Gothic" w:hAnsi="Century Gothic"/>
        </w:rPr>
        <w:t>Well-Being lesson observations</w:t>
      </w:r>
    </w:p>
    <w:p w:rsidR="0052410C" w:rsidRPr="00FC03E5" w:rsidRDefault="0052410C" w:rsidP="00FC03E5">
      <w:pPr>
        <w:pStyle w:val="ListParagraph"/>
        <w:numPr>
          <w:ilvl w:val="0"/>
          <w:numId w:val="9"/>
        </w:numPr>
        <w:spacing w:after="0"/>
        <w:ind w:left="993" w:hanging="284"/>
        <w:jc w:val="both"/>
        <w:rPr>
          <w:rFonts w:ascii="Century Gothic" w:hAnsi="Century Gothic"/>
        </w:rPr>
      </w:pPr>
      <w:r w:rsidRPr="00FC03E5">
        <w:rPr>
          <w:rFonts w:ascii="Century Gothic" w:hAnsi="Century Gothic"/>
        </w:rPr>
        <w:t>Form Tutor lesson evaluations</w:t>
      </w:r>
    </w:p>
    <w:p w:rsidR="0052410C" w:rsidRPr="00FC03E5" w:rsidRDefault="0052410C" w:rsidP="00FC03E5">
      <w:pPr>
        <w:pStyle w:val="ListParagraph"/>
        <w:numPr>
          <w:ilvl w:val="0"/>
          <w:numId w:val="9"/>
        </w:numPr>
        <w:spacing w:after="0"/>
        <w:ind w:left="993" w:hanging="284"/>
        <w:jc w:val="both"/>
        <w:rPr>
          <w:rFonts w:ascii="Century Gothic" w:hAnsi="Century Gothic"/>
        </w:rPr>
      </w:pPr>
      <w:r w:rsidRPr="00FC03E5">
        <w:rPr>
          <w:rFonts w:ascii="Century Gothic" w:hAnsi="Century Gothic"/>
        </w:rPr>
        <w:t>Discussions with teachers delivering Well-Being</w:t>
      </w:r>
    </w:p>
    <w:p w:rsidR="0052410C" w:rsidRPr="00FC03E5" w:rsidRDefault="0052410C" w:rsidP="00FC03E5">
      <w:pPr>
        <w:pStyle w:val="ListParagraph"/>
        <w:numPr>
          <w:ilvl w:val="0"/>
          <w:numId w:val="9"/>
        </w:numPr>
        <w:spacing w:after="0"/>
        <w:ind w:left="993" w:hanging="284"/>
        <w:jc w:val="both"/>
        <w:rPr>
          <w:rFonts w:ascii="Century Gothic" w:hAnsi="Century Gothic"/>
        </w:rPr>
      </w:pPr>
      <w:r w:rsidRPr="00FC03E5">
        <w:rPr>
          <w:rFonts w:ascii="Century Gothic" w:hAnsi="Century Gothic"/>
        </w:rPr>
        <w:t>Student Voice</w:t>
      </w:r>
    </w:p>
    <w:p w:rsidR="0052410C" w:rsidRPr="00FC03E5" w:rsidRDefault="0052410C" w:rsidP="00FC03E5">
      <w:pPr>
        <w:pStyle w:val="ListParagraph"/>
        <w:numPr>
          <w:ilvl w:val="0"/>
          <w:numId w:val="9"/>
        </w:numPr>
        <w:spacing w:after="0"/>
        <w:ind w:left="993" w:hanging="284"/>
        <w:jc w:val="both"/>
        <w:rPr>
          <w:rFonts w:ascii="Century Gothic" w:hAnsi="Century Gothic"/>
        </w:rPr>
      </w:pPr>
      <w:r w:rsidRPr="00FC03E5">
        <w:rPr>
          <w:rFonts w:ascii="Century Gothic" w:hAnsi="Century Gothic"/>
        </w:rPr>
        <w:t>Parental feedback.</w:t>
      </w:r>
    </w:p>
    <w:p w:rsidR="0052410C" w:rsidRPr="009D2B21" w:rsidRDefault="0052410C" w:rsidP="0052410C">
      <w:pPr>
        <w:spacing w:line="280" w:lineRule="exact"/>
        <w:jc w:val="both"/>
        <w:rPr>
          <w:rFonts w:ascii="Century Gothic" w:hAnsi="Century Gothic" w:cs="Arial"/>
        </w:rPr>
      </w:pPr>
    </w:p>
    <w:p w:rsidR="0052410C" w:rsidRPr="009D2B21" w:rsidRDefault="0052410C" w:rsidP="0052410C">
      <w:pPr>
        <w:jc w:val="both"/>
        <w:rPr>
          <w:rFonts w:ascii="Century Gothic" w:hAnsi="Century Gothic"/>
          <w:b/>
        </w:rPr>
      </w:pPr>
    </w:p>
    <w:p w:rsidR="002309CB" w:rsidRPr="00F20B78" w:rsidRDefault="002309CB" w:rsidP="002309CB">
      <w:pPr>
        <w:rPr>
          <w:rFonts w:ascii="Century Gothic" w:hAnsi="Century Gothic" w:cs="Arial"/>
          <w:sz w:val="22"/>
          <w:szCs w:val="22"/>
        </w:rPr>
      </w:pPr>
    </w:p>
    <w:p w:rsidR="002309CB" w:rsidRDefault="002309CB" w:rsidP="002309CB">
      <w:pPr>
        <w:rPr>
          <w:rFonts w:ascii="Century Gothic" w:hAnsi="Century Gothic" w:cs="Arial"/>
          <w:sz w:val="22"/>
          <w:szCs w:val="22"/>
        </w:rPr>
      </w:pPr>
    </w:p>
    <w:p w:rsidR="00FC03E5" w:rsidRDefault="00FC03E5" w:rsidP="002309CB">
      <w:pPr>
        <w:rPr>
          <w:rFonts w:ascii="Century Gothic" w:hAnsi="Century Gothic" w:cs="Arial"/>
          <w:sz w:val="22"/>
          <w:szCs w:val="22"/>
        </w:rPr>
      </w:pPr>
    </w:p>
    <w:p w:rsidR="00FC03E5" w:rsidRDefault="00FC03E5" w:rsidP="002309CB">
      <w:pPr>
        <w:rPr>
          <w:rFonts w:ascii="Century Gothic" w:hAnsi="Century Gothic" w:cs="Arial"/>
          <w:sz w:val="22"/>
          <w:szCs w:val="22"/>
        </w:rPr>
      </w:pPr>
    </w:p>
    <w:p w:rsidR="00FC03E5" w:rsidRDefault="00FC03E5" w:rsidP="002309CB">
      <w:pPr>
        <w:rPr>
          <w:rFonts w:ascii="Century Gothic" w:hAnsi="Century Gothic" w:cs="Arial"/>
          <w:sz w:val="22"/>
          <w:szCs w:val="22"/>
        </w:rPr>
      </w:pPr>
    </w:p>
    <w:p w:rsidR="00FC03E5" w:rsidRDefault="00FC03E5" w:rsidP="002309CB">
      <w:pPr>
        <w:rPr>
          <w:rFonts w:ascii="Century Gothic" w:hAnsi="Century Gothic" w:cs="Arial"/>
          <w:sz w:val="22"/>
          <w:szCs w:val="22"/>
        </w:rPr>
      </w:pPr>
    </w:p>
    <w:p w:rsidR="00FC03E5" w:rsidRDefault="00FC03E5" w:rsidP="002309CB">
      <w:pPr>
        <w:rPr>
          <w:rFonts w:ascii="Century Gothic" w:hAnsi="Century Gothic" w:cs="Arial"/>
          <w:sz w:val="22"/>
          <w:szCs w:val="22"/>
        </w:rPr>
      </w:pPr>
    </w:p>
    <w:p w:rsidR="00FC03E5" w:rsidRDefault="00FC03E5" w:rsidP="002309CB">
      <w:pPr>
        <w:rPr>
          <w:rFonts w:ascii="Century Gothic" w:hAnsi="Century Gothic" w:cs="Arial"/>
          <w:sz w:val="22"/>
          <w:szCs w:val="22"/>
        </w:rPr>
      </w:pPr>
    </w:p>
    <w:p w:rsidR="00FC03E5" w:rsidRDefault="00FC03E5" w:rsidP="002309CB">
      <w:pPr>
        <w:rPr>
          <w:rFonts w:ascii="Century Gothic" w:hAnsi="Century Gothic" w:cs="Arial"/>
          <w:sz w:val="22"/>
          <w:szCs w:val="22"/>
        </w:rPr>
      </w:pPr>
    </w:p>
    <w:p w:rsidR="00FC03E5" w:rsidRDefault="00FC03E5" w:rsidP="002309CB">
      <w:pPr>
        <w:rPr>
          <w:rFonts w:ascii="Century Gothic" w:hAnsi="Century Gothic" w:cs="Arial"/>
          <w:sz w:val="22"/>
          <w:szCs w:val="22"/>
        </w:rPr>
      </w:pPr>
    </w:p>
    <w:p w:rsidR="00FC03E5" w:rsidRDefault="00FC03E5" w:rsidP="002309CB">
      <w:pPr>
        <w:rPr>
          <w:rFonts w:ascii="Century Gothic" w:hAnsi="Century Gothic" w:cs="Arial"/>
          <w:sz w:val="22"/>
          <w:szCs w:val="22"/>
        </w:rPr>
      </w:pPr>
    </w:p>
    <w:p w:rsidR="00FC03E5" w:rsidRDefault="00FC03E5" w:rsidP="002309CB">
      <w:pPr>
        <w:rPr>
          <w:rFonts w:ascii="Century Gothic" w:hAnsi="Century Gothic" w:cs="Arial"/>
          <w:sz w:val="22"/>
          <w:szCs w:val="22"/>
        </w:rPr>
      </w:pPr>
    </w:p>
    <w:p w:rsidR="00FC03E5" w:rsidRDefault="00FC03E5" w:rsidP="002309CB">
      <w:pPr>
        <w:rPr>
          <w:rFonts w:ascii="Century Gothic" w:hAnsi="Century Gothic" w:cs="Arial"/>
          <w:sz w:val="22"/>
          <w:szCs w:val="22"/>
        </w:rPr>
      </w:pPr>
    </w:p>
    <w:p w:rsidR="00FC03E5" w:rsidRDefault="00FC03E5" w:rsidP="002309CB">
      <w:pPr>
        <w:rPr>
          <w:rFonts w:ascii="Century Gothic" w:hAnsi="Century Gothic" w:cs="Arial"/>
          <w:sz w:val="22"/>
          <w:szCs w:val="22"/>
        </w:rPr>
      </w:pPr>
    </w:p>
    <w:p w:rsidR="00FC03E5" w:rsidRDefault="00FC03E5" w:rsidP="002309CB">
      <w:pPr>
        <w:rPr>
          <w:rFonts w:ascii="Century Gothic" w:hAnsi="Century Gothic" w:cs="Arial"/>
          <w:sz w:val="22"/>
          <w:szCs w:val="22"/>
        </w:rPr>
      </w:pPr>
    </w:p>
    <w:p w:rsidR="00FC03E5" w:rsidRDefault="00FC03E5" w:rsidP="002309CB">
      <w:pPr>
        <w:rPr>
          <w:rFonts w:ascii="Century Gothic" w:hAnsi="Century Gothic" w:cs="Arial"/>
          <w:sz w:val="22"/>
          <w:szCs w:val="22"/>
        </w:rPr>
      </w:pPr>
    </w:p>
    <w:p w:rsidR="00FC03E5" w:rsidRDefault="00FC03E5" w:rsidP="002309CB">
      <w:pPr>
        <w:rPr>
          <w:rFonts w:ascii="Century Gothic" w:hAnsi="Century Gothic" w:cs="Arial"/>
          <w:sz w:val="22"/>
          <w:szCs w:val="22"/>
        </w:rPr>
      </w:pPr>
    </w:p>
    <w:p w:rsidR="00FC03E5" w:rsidRDefault="00FC03E5" w:rsidP="002309CB">
      <w:pPr>
        <w:rPr>
          <w:rFonts w:ascii="Century Gothic" w:hAnsi="Century Gothic" w:cs="Arial"/>
          <w:sz w:val="22"/>
          <w:szCs w:val="22"/>
        </w:rPr>
      </w:pPr>
    </w:p>
    <w:p w:rsidR="00FC03E5" w:rsidRDefault="00FC03E5" w:rsidP="002309CB">
      <w:pPr>
        <w:rPr>
          <w:rFonts w:ascii="Century Gothic" w:hAnsi="Century Gothic" w:cs="Arial"/>
          <w:sz w:val="22"/>
          <w:szCs w:val="22"/>
        </w:rPr>
      </w:pPr>
    </w:p>
    <w:p w:rsidR="00FC03E5" w:rsidRDefault="00FC03E5" w:rsidP="002309CB">
      <w:pPr>
        <w:rPr>
          <w:rFonts w:ascii="Century Gothic" w:hAnsi="Century Gothic" w:cs="Arial"/>
          <w:sz w:val="22"/>
          <w:szCs w:val="22"/>
        </w:rPr>
      </w:pPr>
    </w:p>
    <w:p w:rsidR="00FC03E5" w:rsidRPr="00F20B78" w:rsidRDefault="00FC03E5" w:rsidP="002309CB">
      <w:pPr>
        <w:rPr>
          <w:rFonts w:ascii="Century Gothic" w:hAnsi="Century Gothic" w:cs="Arial"/>
          <w:sz w:val="22"/>
          <w:szCs w:val="22"/>
        </w:rPr>
      </w:pPr>
    </w:p>
    <w:p w:rsidR="002309CB" w:rsidRPr="008362FF" w:rsidRDefault="002309CB" w:rsidP="002309CB">
      <w:pPr>
        <w:rPr>
          <w:rFonts w:ascii="Century Gothic" w:hAnsi="Century Gothic" w:cs="Arial"/>
          <w:sz w:val="22"/>
          <w:szCs w:val="22"/>
        </w:rPr>
      </w:pPr>
    </w:p>
    <w:p w:rsidR="001A391A" w:rsidRPr="008362FF" w:rsidRDefault="001A391A" w:rsidP="001A391A">
      <w:pPr>
        <w:pStyle w:val="Heading1"/>
        <w:numPr>
          <w:ilvl w:val="0"/>
          <w:numId w:val="6"/>
        </w:numPr>
        <w:tabs>
          <w:tab w:val="left" w:pos="709"/>
        </w:tabs>
        <w:adjustRightInd w:val="0"/>
        <w:snapToGrid w:val="0"/>
        <w:spacing w:before="360"/>
        <w:ind w:left="709" w:hanging="709"/>
        <w:jc w:val="both"/>
        <w:rPr>
          <w:rFonts w:ascii="Century Gothic" w:hAnsi="Century Gothic" w:cstheme="minorHAnsi"/>
          <w:b/>
          <w:color w:val="auto"/>
          <w:sz w:val="28"/>
          <w:szCs w:val="22"/>
        </w:rPr>
      </w:pPr>
      <w:bookmarkStart w:id="19" w:name="_Toc493079880"/>
      <w:bookmarkStart w:id="20" w:name="_Toc496867709"/>
      <w:bookmarkStart w:id="21" w:name="_Toc471634741"/>
      <w:bookmarkStart w:id="22" w:name="_Toc471634841"/>
      <w:bookmarkStart w:id="23" w:name="_Toc492650162"/>
      <w:bookmarkStart w:id="24" w:name="_Toc497224917"/>
      <w:bookmarkStart w:id="25" w:name="_Toc498348235"/>
      <w:r w:rsidRPr="008362FF">
        <w:rPr>
          <w:rFonts w:ascii="Century Gothic" w:hAnsi="Century Gothic" w:cs="Calibri"/>
          <w:bCs/>
          <w:caps/>
          <w:snapToGrid w:val="0"/>
          <w:color w:val="auto"/>
          <w:kern w:val="40"/>
          <w:sz w:val="28"/>
          <w:szCs w:val="22"/>
          <w:lang w:eastAsia="ja-JP"/>
        </w:rPr>
        <w:t>Appendix</w:t>
      </w:r>
      <w:bookmarkEnd w:id="19"/>
      <w:bookmarkEnd w:id="20"/>
      <w:bookmarkEnd w:id="21"/>
      <w:bookmarkEnd w:id="22"/>
      <w:bookmarkEnd w:id="23"/>
      <w:bookmarkEnd w:id="24"/>
      <w:bookmarkEnd w:id="25"/>
    </w:p>
    <w:p w:rsidR="001A391A" w:rsidRDefault="001A391A" w:rsidP="00FC03E5">
      <w:pPr>
        <w:ind w:left="709"/>
        <w:rPr>
          <w:rFonts w:ascii="Century Gothic" w:hAnsi="Century Gothic"/>
          <w:lang w:eastAsia="ja-JP"/>
        </w:rPr>
      </w:pPr>
    </w:p>
    <w:p w:rsidR="00FC03E5" w:rsidRDefault="00FC03E5" w:rsidP="00FC03E5">
      <w:pPr>
        <w:ind w:firstLine="709"/>
        <w:rPr>
          <w:rFonts w:ascii="Century Gothic" w:hAnsi="Century Gothic"/>
          <w:sz w:val="22"/>
          <w:lang w:eastAsia="ja-JP"/>
        </w:rPr>
      </w:pPr>
      <w:r w:rsidRPr="00FC03E5">
        <w:rPr>
          <w:rFonts w:ascii="Century Gothic" w:hAnsi="Century Gothic"/>
          <w:sz w:val="22"/>
          <w:lang w:eastAsia="ja-JP"/>
        </w:rPr>
        <w:t>NIL</w:t>
      </w:r>
    </w:p>
    <w:p w:rsidR="00FC03E5" w:rsidRDefault="00FC03E5" w:rsidP="00FC03E5">
      <w:pPr>
        <w:ind w:firstLine="709"/>
        <w:rPr>
          <w:rFonts w:ascii="Century Gothic" w:hAnsi="Century Gothic"/>
          <w:sz w:val="22"/>
          <w:lang w:eastAsia="ja-JP"/>
        </w:rPr>
      </w:pPr>
    </w:p>
    <w:p w:rsidR="00FC03E5" w:rsidRDefault="00FC03E5" w:rsidP="00FC03E5">
      <w:pPr>
        <w:ind w:firstLine="709"/>
        <w:rPr>
          <w:rFonts w:ascii="Century Gothic" w:hAnsi="Century Gothic"/>
          <w:sz w:val="22"/>
          <w:lang w:eastAsia="ja-JP"/>
        </w:rPr>
      </w:pPr>
    </w:p>
    <w:p w:rsidR="00FC03E5" w:rsidRDefault="00FC03E5" w:rsidP="00FC03E5">
      <w:pPr>
        <w:ind w:firstLine="709"/>
        <w:rPr>
          <w:rFonts w:ascii="Century Gothic" w:hAnsi="Century Gothic"/>
          <w:sz w:val="22"/>
          <w:lang w:eastAsia="ja-JP"/>
        </w:rPr>
      </w:pPr>
    </w:p>
    <w:p w:rsidR="001A391A" w:rsidRPr="008362FF" w:rsidRDefault="001A391A" w:rsidP="001A391A">
      <w:pPr>
        <w:pStyle w:val="Heading1"/>
        <w:numPr>
          <w:ilvl w:val="0"/>
          <w:numId w:val="6"/>
        </w:numPr>
        <w:tabs>
          <w:tab w:val="left" w:pos="709"/>
        </w:tabs>
        <w:adjustRightInd w:val="0"/>
        <w:snapToGrid w:val="0"/>
        <w:spacing w:before="360" w:after="360" w:line="480" w:lineRule="atLeast"/>
        <w:ind w:left="709" w:hanging="709"/>
        <w:jc w:val="both"/>
        <w:rPr>
          <w:rFonts w:ascii="Century Gothic" w:hAnsi="Century Gothic" w:cs="Calibri"/>
          <w:bCs/>
          <w:caps/>
          <w:snapToGrid w:val="0"/>
          <w:color w:val="auto"/>
          <w:kern w:val="40"/>
          <w:sz w:val="28"/>
          <w:lang w:eastAsia="ja-JP"/>
        </w:rPr>
      </w:pPr>
      <w:bookmarkStart w:id="26" w:name="_Toc493079881"/>
      <w:bookmarkStart w:id="27" w:name="_Toc496867710"/>
      <w:bookmarkStart w:id="28" w:name="_Toc497224919"/>
      <w:bookmarkStart w:id="29" w:name="_Toc498348236"/>
      <w:r w:rsidRPr="008362FF">
        <w:rPr>
          <w:rFonts w:ascii="Century Gothic" w:hAnsi="Century Gothic" w:cs="Calibri"/>
          <w:bCs/>
          <w:caps/>
          <w:snapToGrid w:val="0"/>
          <w:color w:val="auto"/>
          <w:kern w:val="40"/>
          <w:sz w:val="28"/>
          <w:lang w:eastAsia="ja-JP"/>
        </w:rPr>
        <w:t>Document History</w:t>
      </w:r>
      <w:bookmarkEnd w:id="26"/>
      <w:bookmarkEnd w:id="27"/>
      <w:bookmarkEnd w:id="28"/>
      <w:bookmarkEnd w:id="29"/>
      <w:r w:rsidRPr="008362FF">
        <w:rPr>
          <w:rFonts w:ascii="Century Gothic" w:hAnsi="Century Gothic" w:cs="Calibri"/>
          <w:bCs/>
          <w:caps/>
          <w:snapToGrid w:val="0"/>
          <w:color w:val="auto"/>
          <w:kern w:val="40"/>
          <w:sz w:val="28"/>
          <w:lang w:eastAsia="ja-JP"/>
        </w:rPr>
        <w:t xml:space="preserve"> </w:t>
      </w:r>
    </w:p>
    <w:p w:rsidR="001A391A" w:rsidRPr="008362FF" w:rsidRDefault="001A391A" w:rsidP="001A391A">
      <w:pPr>
        <w:rPr>
          <w:rFonts w:ascii="Century Gothic" w:hAnsi="Century Gothic" w:cs="Calibri"/>
          <w:color w:val="000000" w:themeColor="text1"/>
          <w:lang w:eastAsia="ja-JP"/>
        </w:rPr>
      </w:pPr>
    </w:p>
    <w:tbl>
      <w:tblPr>
        <w:tblStyle w:val="TableGrid"/>
        <w:tblW w:w="8009" w:type="dxa"/>
        <w:jc w:val="center"/>
        <w:tblLook w:val="04A0" w:firstRow="1" w:lastRow="0" w:firstColumn="1" w:lastColumn="0" w:noHBand="0" w:noVBand="1"/>
      </w:tblPr>
      <w:tblGrid>
        <w:gridCol w:w="1334"/>
        <w:gridCol w:w="1312"/>
        <w:gridCol w:w="1402"/>
        <w:gridCol w:w="1327"/>
        <w:gridCol w:w="1322"/>
        <w:gridCol w:w="1312"/>
      </w:tblGrid>
      <w:tr w:rsidR="001A391A" w:rsidRPr="008362FF" w:rsidTr="00C029CA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1A391A" w:rsidRPr="00FC03E5" w:rsidRDefault="001A391A" w:rsidP="00C029CA">
            <w:pPr>
              <w:jc w:val="center"/>
              <w:rPr>
                <w:rFonts w:ascii="Century Gothic" w:hAnsi="Century Gothic" w:cs="Calibri"/>
                <w:b/>
                <w:color w:val="000000" w:themeColor="text1"/>
                <w:sz w:val="22"/>
                <w:szCs w:val="22"/>
                <w:lang w:eastAsia="ja-JP"/>
              </w:rPr>
            </w:pPr>
            <w:r w:rsidRPr="00FC03E5">
              <w:rPr>
                <w:rFonts w:ascii="Century Gothic" w:hAnsi="Century Gothic" w:cs="Calibri"/>
                <w:b/>
                <w:color w:val="000000" w:themeColor="text1"/>
                <w:sz w:val="22"/>
                <w:szCs w:val="22"/>
                <w:lang w:eastAsia="ja-JP"/>
              </w:rPr>
              <w:t>Document Title</w:t>
            </w:r>
          </w:p>
        </w:tc>
        <w:tc>
          <w:tcPr>
            <w:tcW w:w="1335" w:type="dxa"/>
            <w:shd w:val="clear" w:color="auto" w:fill="F2F2F2" w:themeFill="background1" w:themeFillShade="F2"/>
            <w:vAlign w:val="center"/>
          </w:tcPr>
          <w:p w:rsidR="001A391A" w:rsidRPr="00FC03E5" w:rsidRDefault="001A391A" w:rsidP="00C029CA">
            <w:pPr>
              <w:jc w:val="center"/>
              <w:rPr>
                <w:rFonts w:ascii="Century Gothic" w:hAnsi="Century Gothic" w:cs="Calibri"/>
                <w:b/>
                <w:color w:val="000000" w:themeColor="text1"/>
                <w:sz w:val="22"/>
                <w:szCs w:val="22"/>
                <w:lang w:eastAsia="ja-JP"/>
              </w:rPr>
            </w:pPr>
            <w:r w:rsidRPr="00FC03E5">
              <w:rPr>
                <w:rFonts w:ascii="Century Gothic" w:hAnsi="Century Gothic" w:cs="Calibri"/>
                <w:b/>
                <w:color w:val="000000" w:themeColor="text1"/>
                <w:sz w:val="22"/>
                <w:szCs w:val="22"/>
                <w:lang w:eastAsia="ja-JP"/>
              </w:rPr>
              <w:t>Version</w:t>
            </w:r>
          </w:p>
        </w:tc>
        <w:tc>
          <w:tcPr>
            <w:tcW w:w="1335" w:type="dxa"/>
            <w:shd w:val="clear" w:color="auto" w:fill="F2F2F2" w:themeFill="background1" w:themeFillShade="F2"/>
            <w:vAlign w:val="center"/>
          </w:tcPr>
          <w:p w:rsidR="001A391A" w:rsidRPr="00FC03E5" w:rsidRDefault="001A391A" w:rsidP="00C029CA">
            <w:pPr>
              <w:jc w:val="center"/>
              <w:rPr>
                <w:rFonts w:ascii="Century Gothic" w:hAnsi="Century Gothic" w:cs="Calibri"/>
                <w:b/>
                <w:color w:val="000000" w:themeColor="text1"/>
                <w:sz w:val="22"/>
                <w:szCs w:val="22"/>
                <w:lang w:eastAsia="ja-JP"/>
              </w:rPr>
            </w:pPr>
            <w:r w:rsidRPr="00FC03E5">
              <w:rPr>
                <w:rFonts w:ascii="Century Gothic" w:hAnsi="Century Gothic" w:cs="Calibri"/>
                <w:b/>
                <w:color w:val="000000" w:themeColor="text1"/>
                <w:sz w:val="22"/>
                <w:szCs w:val="22"/>
                <w:lang w:eastAsia="ja-JP"/>
              </w:rPr>
              <w:t>Date of Issue</w:t>
            </w:r>
          </w:p>
        </w:tc>
        <w:tc>
          <w:tcPr>
            <w:tcW w:w="1335" w:type="dxa"/>
            <w:shd w:val="clear" w:color="auto" w:fill="F2F2F2" w:themeFill="background1" w:themeFillShade="F2"/>
            <w:vAlign w:val="center"/>
          </w:tcPr>
          <w:p w:rsidR="001A391A" w:rsidRPr="00FC03E5" w:rsidRDefault="001A391A" w:rsidP="00C029CA">
            <w:pPr>
              <w:jc w:val="center"/>
              <w:rPr>
                <w:rFonts w:ascii="Century Gothic" w:hAnsi="Century Gothic" w:cs="Calibri"/>
                <w:b/>
                <w:color w:val="000000" w:themeColor="text1"/>
                <w:sz w:val="22"/>
                <w:szCs w:val="22"/>
                <w:lang w:eastAsia="ja-JP"/>
              </w:rPr>
            </w:pPr>
            <w:r w:rsidRPr="00FC03E5">
              <w:rPr>
                <w:rFonts w:ascii="Century Gothic" w:hAnsi="Century Gothic" w:cs="Calibri"/>
                <w:b/>
                <w:color w:val="000000" w:themeColor="text1"/>
                <w:sz w:val="22"/>
                <w:szCs w:val="22"/>
                <w:lang w:eastAsia="ja-JP"/>
              </w:rPr>
              <w:t xml:space="preserve">Change </w:t>
            </w:r>
          </w:p>
        </w:tc>
        <w:tc>
          <w:tcPr>
            <w:tcW w:w="1335" w:type="dxa"/>
            <w:shd w:val="clear" w:color="auto" w:fill="F2F2F2" w:themeFill="background1" w:themeFillShade="F2"/>
            <w:vAlign w:val="center"/>
          </w:tcPr>
          <w:p w:rsidR="001A391A" w:rsidRPr="00FC03E5" w:rsidRDefault="001A391A" w:rsidP="00C029CA">
            <w:pPr>
              <w:jc w:val="center"/>
              <w:rPr>
                <w:rFonts w:ascii="Century Gothic" w:hAnsi="Century Gothic" w:cs="Calibri"/>
                <w:b/>
                <w:color w:val="000000" w:themeColor="text1"/>
                <w:sz w:val="22"/>
                <w:szCs w:val="22"/>
                <w:lang w:eastAsia="ja-JP"/>
              </w:rPr>
            </w:pPr>
            <w:r w:rsidRPr="00FC03E5">
              <w:rPr>
                <w:rFonts w:ascii="Century Gothic" w:hAnsi="Century Gothic" w:cs="Calibri"/>
                <w:b/>
                <w:color w:val="000000" w:themeColor="text1"/>
                <w:sz w:val="22"/>
                <w:szCs w:val="22"/>
                <w:lang w:eastAsia="ja-JP"/>
              </w:rPr>
              <w:t xml:space="preserve">Updated by </w:t>
            </w:r>
          </w:p>
        </w:tc>
        <w:tc>
          <w:tcPr>
            <w:tcW w:w="1335" w:type="dxa"/>
            <w:shd w:val="clear" w:color="auto" w:fill="F2F2F2" w:themeFill="background1" w:themeFillShade="F2"/>
            <w:vAlign w:val="center"/>
          </w:tcPr>
          <w:p w:rsidR="001A391A" w:rsidRPr="00FC03E5" w:rsidRDefault="001A391A" w:rsidP="00C029CA">
            <w:pPr>
              <w:jc w:val="center"/>
              <w:rPr>
                <w:rFonts w:ascii="Century Gothic" w:hAnsi="Century Gothic" w:cs="Calibri"/>
                <w:b/>
                <w:color w:val="000000" w:themeColor="text1"/>
                <w:sz w:val="22"/>
                <w:szCs w:val="22"/>
                <w:lang w:eastAsia="ja-JP"/>
              </w:rPr>
            </w:pPr>
            <w:r w:rsidRPr="00FC03E5">
              <w:rPr>
                <w:rFonts w:ascii="Century Gothic" w:hAnsi="Century Gothic" w:cs="Calibri"/>
                <w:b/>
                <w:color w:val="000000" w:themeColor="text1"/>
                <w:sz w:val="22"/>
                <w:szCs w:val="22"/>
                <w:lang w:eastAsia="ja-JP"/>
              </w:rPr>
              <w:t>Status</w:t>
            </w:r>
          </w:p>
        </w:tc>
      </w:tr>
      <w:tr w:rsidR="001A391A" w:rsidRPr="008362FF" w:rsidTr="003B20F9">
        <w:trPr>
          <w:trHeight w:val="2018"/>
          <w:jc w:val="center"/>
        </w:trPr>
        <w:tc>
          <w:tcPr>
            <w:tcW w:w="1334" w:type="dxa"/>
            <w:vAlign w:val="center"/>
          </w:tcPr>
          <w:p w:rsidR="001A391A" w:rsidRPr="00FC03E5" w:rsidRDefault="001A391A" w:rsidP="00FC03E5">
            <w:pPr>
              <w:jc w:val="center"/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</w:pPr>
            <w:r w:rsidRPr="00FC03E5"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  <w:t xml:space="preserve">Brighton and Hove High School </w:t>
            </w:r>
            <w:r w:rsidR="00FC03E5" w:rsidRPr="00FC03E5"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  <w:t>Well-Being Policy</w:t>
            </w:r>
            <w:r w:rsidR="00C20189" w:rsidRPr="00FC03E5"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1335" w:type="dxa"/>
            <w:vAlign w:val="center"/>
          </w:tcPr>
          <w:p w:rsidR="001A391A" w:rsidRPr="00FC03E5" w:rsidRDefault="001A391A" w:rsidP="00C029CA">
            <w:pPr>
              <w:jc w:val="center"/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</w:pPr>
            <w:r w:rsidRPr="00FC03E5"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  <w:t xml:space="preserve">Initial </w:t>
            </w:r>
          </w:p>
        </w:tc>
        <w:tc>
          <w:tcPr>
            <w:tcW w:w="1335" w:type="dxa"/>
            <w:vAlign w:val="center"/>
          </w:tcPr>
          <w:p w:rsidR="001A391A" w:rsidRPr="00FC03E5" w:rsidRDefault="001A391A" w:rsidP="00C029CA">
            <w:pPr>
              <w:jc w:val="center"/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</w:pPr>
            <w:r w:rsidRPr="00FC03E5"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  <w:t xml:space="preserve">September </w:t>
            </w:r>
          </w:p>
          <w:p w:rsidR="001A391A" w:rsidRPr="00FC03E5" w:rsidRDefault="001A391A" w:rsidP="00C029CA">
            <w:pPr>
              <w:jc w:val="center"/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</w:pPr>
            <w:r w:rsidRPr="00FC03E5"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  <w:t>2016</w:t>
            </w:r>
          </w:p>
        </w:tc>
        <w:tc>
          <w:tcPr>
            <w:tcW w:w="1335" w:type="dxa"/>
            <w:vAlign w:val="center"/>
          </w:tcPr>
          <w:p w:rsidR="001A391A" w:rsidRPr="00FC03E5" w:rsidRDefault="001A391A" w:rsidP="00C029CA">
            <w:pPr>
              <w:jc w:val="center"/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</w:pPr>
            <w:r w:rsidRPr="00FC03E5"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  <w:t xml:space="preserve">NIL  </w:t>
            </w:r>
          </w:p>
        </w:tc>
        <w:tc>
          <w:tcPr>
            <w:tcW w:w="1335" w:type="dxa"/>
            <w:vAlign w:val="center"/>
          </w:tcPr>
          <w:p w:rsidR="001A391A" w:rsidRPr="00FC03E5" w:rsidRDefault="001A391A" w:rsidP="00C029CA">
            <w:pPr>
              <w:jc w:val="center"/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</w:pPr>
            <w:r w:rsidRPr="00FC03E5"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  <w:t>Wendy Fox</w:t>
            </w:r>
          </w:p>
        </w:tc>
        <w:tc>
          <w:tcPr>
            <w:tcW w:w="1335" w:type="dxa"/>
            <w:vAlign w:val="center"/>
          </w:tcPr>
          <w:p w:rsidR="001A391A" w:rsidRPr="00FC03E5" w:rsidRDefault="001A391A" w:rsidP="00C029CA">
            <w:pPr>
              <w:jc w:val="center"/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</w:pPr>
            <w:r w:rsidRPr="00FC03E5"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  <w:t xml:space="preserve">Expired </w:t>
            </w:r>
          </w:p>
        </w:tc>
      </w:tr>
      <w:tr w:rsidR="001A391A" w:rsidRPr="008362FF" w:rsidTr="003B20F9">
        <w:trPr>
          <w:trHeight w:val="2018"/>
          <w:jc w:val="center"/>
        </w:trPr>
        <w:tc>
          <w:tcPr>
            <w:tcW w:w="1334" w:type="dxa"/>
            <w:vAlign w:val="center"/>
          </w:tcPr>
          <w:p w:rsidR="001A391A" w:rsidRPr="00FC03E5" w:rsidRDefault="00FC03E5" w:rsidP="00C029CA">
            <w:pPr>
              <w:jc w:val="center"/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</w:pPr>
            <w:r w:rsidRPr="00FC03E5"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  <w:t>Brighton and Hove High School Well-Being Policy</w:t>
            </w:r>
          </w:p>
        </w:tc>
        <w:tc>
          <w:tcPr>
            <w:tcW w:w="1335" w:type="dxa"/>
            <w:vAlign w:val="center"/>
          </w:tcPr>
          <w:p w:rsidR="001A391A" w:rsidRPr="00FC03E5" w:rsidRDefault="001A391A" w:rsidP="00C029CA">
            <w:pPr>
              <w:jc w:val="center"/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</w:pPr>
            <w:r w:rsidRPr="00FC03E5"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335" w:type="dxa"/>
            <w:vAlign w:val="center"/>
          </w:tcPr>
          <w:p w:rsidR="001A391A" w:rsidRPr="00FC03E5" w:rsidRDefault="001A391A" w:rsidP="00C029CA">
            <w:pPr>
              <w:jc w:val="center"/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</w:pPr>
            <w:r w:rsidRPr="00FC03E5"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  <w:t xml:space="preserve">September </w:t>
            </w:r>
          </w:p>
          <w:p w:rsidR="001A391A" w:rsidRPr="00FC03E5" w:rsidRDefault="001A391A" w:rsidP="00C029CA">
            <w:pPr>
              <w:jc w:val="center"/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</w:pPr>
            <w:r w:rsidRPr="00FC03E5"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  <w:t>2017</w:t>
            </w:r>
          </w:p>
        </w:tc>
        <w:tc>
          <w:tcPr>
            <w:tcW w:w="1335" w:type="dxa"/>
            <w:vAlign w:val="center"/>
          </w:tcPr>
          <w:p w:rsidR="001A391A" w:rsidRPr="00FC03E5" w:rsidRDefault="001A391A" w:rsidP="00C029CA">
            <w:pPr>
              <w:jc w:val="center"/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</w:pPr>
            <w:r w:rsidRPr="00FC03E5"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  <w:t>Full Review</w:t>
            </w:r>
          </w:p>
        </w:tc>
        <w:tc>
          <w:tcPr>
            <w:tcW w:w="1335" w:type="dxa"/>
            <w:vAlign w:val="center"/>
          </w:tcPr>
          <w:p w:rsidR="001A391A" w:rsidRPr="00FC03E5" w:rsidRDefault="001A391A" w:rsidP="00C029CA">
            <w:pPr>
              <w:jc w:val="center"/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</w:pPr>
            <w:r w:rsidRPr="00FC03E5"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  <w:t xml:space="preserve">Wendy Fox </w:t>
            </w:r>
          </w:p>
        </w:tc>
        <w:tc>
          <w:tcPr>
            <w:tcW w:w="1335" w:type="dxa"/>
            <w:vAlign w:val="center"/>
          </w:tcPr>
          <w:p w:rsidR="001A391A" w:rsidRPr="00FC03E5" w:rsidRDefault="001A391A" w:rsidP="00C029CA">
            <w:pPr>
              <w:jc w:val="center"/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</w:pPr>
            <w:r w:rsidRPr="00FC03E5"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  <w:t>Expired</w:t>
            </w:r>
          </w:p>
        </w:tc>
      </w:tr>
      <w:tr w:rsidR="001A391A" w:rsidRPr="008362FF" w:rsidTr="003B20F9">
        <w:trPr>
          <w:trHeight w:val="2018"/>
          <w:jc w:val="center"/>
        </w:trPr>
        <w:tc>
          <w:tcPr>
            <w:tcW w:w="1334" w:type="dxa"/>
            <w:vAlign w:val="center"/>
          </w:tcPr>
          <w:p w:rsidR="001A391A" w:rsidRPr="00FC03E5" w:rsidRDefault="00FC03E5" w:rsidP="00C029CA">
            <w:pPr>
              <w:jc w:val="center"/>
              <w:rPr>
                <w:rFonts w:ascii="Century Gothic" w:hAnsi="Century Gothic" w:cs="Calibri"/>
                <w:color w:val="000000" w:themeColor="text1"/>
                <w:sz w:val="22"/>
                <w:lang w:eastAsia="ja-JP"/>
              </w:rPr>
            </w:pPr>
            <w:r w:rsidRPr="00FC03E5"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  <w:t>BHHS Well-Being Policy</w:t>
            </w:r>
          </w:p>
        </w:tc>
        <w:tc>
          <w:tcPr>
            <w:tcW w:w="1335" w:type="dxa"/>
            <w:vAlign w:val="center"/>
          </w:tcPr>
          <w:p w:rsidR="001A391A" w:rsidRPr="00FC03E5" w:rsidRDefault="001A391A" w:rsidP="00C029CA">
            <w:pPr>
              <w:jc w:val="center"/>
              <w:rPr>
                <w:rFonts w:ascii="Century Gothic" w:hAnsi="Century Gothic" w:cs="Calibri"/>
                <w:color w:val="000000" w:themeColor="text1"/>
                <w:sz w:val="22"/>
                <w:lang w:eastAsia="ja-JP"/>
              </w:rPr>
            </w:pPr>
            <w:r w:rsidRPr="00FC03E5">
              <w:rPr>
                <w:rFonts w:ascii="Century Gothic" w:hAnsi="Century Gothic" w:cs="Calibri"/>
                <w:color w:val="000000" w:themeColor="text1"/>
                <w:sz w:val="22"/>
                <w:lang w:eastAsia="ja-JP"/>
              </w:rPr>
              <w:t>02</w:t>
            </w:r>
          </w:p>
        </w:tc>
        <w:tc>
          <w:tcPr>
            <w:tcW w:w="1335" w:type="dxa"/>
            <w:vAlign w:val="center"/>
          </w:tcPr>
          <w:p w:rsidR="001A391A" w:rsidRPr="00FC03E5" w:rsidRDefault="001A391A" w:rsidP="00C029CA">
            <w:pPr>
              <w:jc w:val="center"/>
              <w:rPr>
                <w:rFonts w:ascii="Century Gothic" w:hAnsi="Century Gothic" w:cs="Calibri"/>
                <w:color w:val="000000" w:themeColor="text1"/>
                <w:sz w:val="22"/>
                <w:lang w:eastAsia="ja-JP"/>
              </w:rPr>
            </w:pPr>
            <w:r w:rsidRPr="00FC03E5">
              <w:rPr>
                <w:rFonts w:ascii="Century Gothic" w:hAnsi="Century Gothic" w:cs="Calibri"/>
                <w:color w:val="000000" w:themeColor="text1"/>
                <w:sz w:val="22"/>
                <w:lang w:eastAsia="ja-JP"/>
              </w:rPr>
              <w:t xml:space="preserve">October 2017 </w:t>
            </w:r>
          </w:p>
        </w:tc>
        <w:tc>
          <w:tcPr>
            <w:tcW w:w="1335" w:type="dxa"/>
            <w:vAlign w:val="center"/>
          </w:tcPr>
          <w:p w:rsidR="001A391A" w:rsidRPr="00FC03E5" w:rsidRDefault="001A391A" w:rsidP="00C029CA">
            <w:pPr>
              <w:jc w:val="center"/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</w:pPr>
            <w:r w:rsidRPr="00FC03E5"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  <w:t>New Policy Template</w:t>
            </w:r>
          </w:p>
        </w:tc>
        <w:tc>
          <w:tcPr>
            <w:tcW w:w="1335" w:type="dxa"/>
            <w:vAlign w:val="center"/>
          </w:tcPr>
          <w:p w:rsidR="001A391A" w:rsidRPr="00FC03E5" w:rsidRDefault="001A391A" w:rsidP="00C029CA">
            <w:pPr>
              <w:jc w:val="center"/>
              <w:rPr>
                <w:rFonts w:ascii="Century Gothic" w:hAnsi="Century Gothic" w:cs="Calibri"/>
                <w:color w:val="000000" w:themeColor="text1"/>
                <w:sz w:val="22"/>
                <w:lang w:eastAsia="ja-JP"/>
              </w:rPr>
            </w:pPr>
            <w:r w:rsidRPr="00FC03E5"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  <w:t>Paul Fairhurst</w:t>
            </w:r>
          </w:p>
        </w:tc>
        <w:tc>
          <w:tcPr>
            <w:tcW w:w="1335" w:type="dxa"/>
            <w:vAlign w:val="center"/>
          </w:tcPr>
          <w:p w:rsidR="001A391A" w:rsidRPr="00FC03E5" w:rsidRDefault="00A6075A" w:rsidP="00C029CA">
            <w:pPr>
              <w:jc w:val="center"/>
              <w:rPr>
                <w:rFonts w:ascii="Century Gothic" w:hAnsi="Century Gothic" w:cs="Calibri"/>
                <w:color w:val="000000" w:themeColor="text1"/>
                <w:sz w:val="22"/>
                <w:lang w:eastAsia="ja-JP"/>
              </w:rPr>
            </w:pPr>
            <w:r>
              <w:rPr>
                <w:rFonts w:ascii="Century Gothic" w:hAnsi="Century Gothic" w:cs="Calibri"/>
                <w:color w:val="000000" w:themeColor="text1"/>
                <w:sz w:val="22"/>
                <w:lang w:eastAsia="ja-JP"/>
              </w:rPr>
              <w:t>Expired</w:t>
            </w:r>
          </w:p>
        </w:tc>
      </w:tr>
      <w:tr w:rsidR="00A6075A" w:rsidRPr="008362FF" w:rsidTr="003B20F9">
        <w:trPr>
          <w:trHeight w:val="2018"/>
          <w:jc w:val="center"/>
        </w:trPr>
        <w:tc>
          <w:tcPr>
            <w:tcW w:w="1334" w:type="dxa"/>
            <w:vAlign w:val="center"/>
          </w:tcPr>
          <w:p w:rsidR="00A6075A" w:rsidRPr="00FC03E5" w:rsidRDefault="00A6075A" w:rsidP="00C029CA">
            <w:pPr>
              <w:jc w:val="center"/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  <w:t>Brighton Girls Well-Being Policy Senior</w:t>
            </w:r>
          </w:p>
        </w:tc>
        <w:tc>
          <w:tcPr>
            <w:tcW w:w="1335" w:type="dxa"/>
            <w:vAlign w:val="center"/>
          </w:tcPr>
          <w:p w:rsidR="00A6075A" w:rsidRPr="00FC03E5" w:rsidRDefault="00A6075A" w:rsidP="00C029CA">
            <w:pPr>
              <w:jc w:val="center"/>
              <w:rPr>
                <w:rFonts w:ascii="Century Gothic" w:hAnsi="Century Gothic" w:cs="Calibri"/>
                <w:color w:val="000000" w:themeColor="text1"/>
                <w:sz w:val="22"/>
                <w:lang w:eastAsia="ja-JP"/>
              </w:rPr>
            </w:pPr>
            <w:r>
              <w:rPr>
                <w:rFonts w:ascii="Century Gothic" w:hAnsi="Century Gothic" w:cs="Calibri"/>
                <w:color w:val="000000" w:themeColor="text1"/>
                <w:sz w:val="22"/>
                <w:lang w:eastAsia="ja-JP"/>
              </w:rPr>
              <w:t>04</w:t>
            </w:r>
          </w:p>
        </w:tc>
        <w:tc>
          <w:tcPr>
            <w:tcW w:w="1335" w:type="dxa"/>
            <w:vAlign w:val="center"/>
          </w:tcPr>
          <w:p w:rsidR="00A6075A" w:rsidRPr="00FC03E5" w:rsidRDefault="00A6075A" w:rsidP="00C029CA">
            <w:pPr>
              <w:jc w:val="center"/>
              <w:rPr>
                <w:rFonts w:ascii="Century Gothic" w:hAnsi="Century Gothic" w:cs="Calibri"/>
                <w:color w:val="000000" w:themeColor="text1"/>
                <w:sz w:val="22"/>
                <w:lang w:eastAsia="ja-JP"/>
              </w:rPr>
            </w:pPr>
            <w:r>
              <w:rPr>
                <w:rFonts w:ascii="Century Gothic" w:hAnsi="Century Gothic" w:cs="Calibri"/>
                <w:color w:val="000000" w:themeColor="text1"/>
                <w:sz w:val="22"/>
                <w:lang w:eastAsia="ja-JP"/>
              </w:rPr>
              <w:t>September 2019</w:t>
            </w:r>
          </w:p>
        </w:tc>
        <w:tc>
          <w:tcPr>
            <w:tcW w:w="1335" w:type="dxa"/>
            <w:vAlign w:val="center"/>
          </w:tcPr>
          <w:p w:rsidR="00A6075A" w:rsidRPr="00FC03E5" w:rsidRDefault="00A6075A" w:rsidP="00C029CA">
            <w:pPr>
              <w:jc w:val="center"/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  <w:t>Review</w:t>
            </w:r>
          </w:p>
        </w:tc>
        <w:tc>
          <w:tcPr>
            <w:tcW w:w="1335" w:type="dxa"/>
            <w:vAlign w:val="center"/>
          </w:tcPr>
          <w:p w:rsidR="00A6075A" w:rsidRPr="00FC03E5" w:rsidRDefault="00A6075A" w:rsidP="00C029CA">
            <w:pPr>
              <w:jc w:val="center"/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  <w:t>Wendy Fox</w:t>
            </w:r>
          </w:p>
        </w:tc>
        <w:tc>
          <w:tcPr>
            <w:tcW w:w="1335" w:type="dxa"/>
            <w:vAlign w:val="center"/>
          </w:tcPr>
          <w:p w:rsidR="00A6075A" w:rsidRPr="00FC03E5" w:rsidRDefault="001272EA" w:rsidP="00C029CA">
            <w:pPr>
              <w:jc w:val="center"/>
              <w:rPr>
                <w:rFonts w:ascii="Century Gothic" w:hAnsi="Century Gothic" w:cs="Calibri"/>
                <w:color w:val="000000" w:themeColor="text1"/>
                <w:sz w:val="22"/>
                <w:lang w:eastAsia="ja-JP"/>
              </w:rPr>
            </w:pPr>
            <w:r>
              <w:rPr>
                <w:rFonts w:ascii="Century Gothic" w:hAnsi="Century Gothic" w:cs="Calibri"/>
                <w:color w:val="000000" w:themeColor="text1"/>
                <w:sz w:val="22"/>
                <w:lang w:eastAsia="ja-JP"/>
              </w:rPr>
              <w:t>Expired</w:t>
            </w:r>
          </w:p>
        </w:tc>
      </w:tr>
      <w:tr w:rsidR="001272EA" w:rsidRPr="008362FF" w:rsidTr="003B20F9">
        <w:trPr>
          <w:trHeight w:val="2018"/>
          <w:jc w:val="center"/>
        </w:trPr>
        <w:tc>
          <w:tcPr>
            <w:tcW w:w="1334" w:type="dxa"/>
            <w:vAlign w:val="center"/>
          </w:tcPr>
          <w:p w:rsidR="001272EA" w:rsidRDefault="001272EA" w:rsidP="00C029CA">
            <w:pPr>
              <w:jc w:val="center"/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  <w:t>Brighton Girls Well-Being Policy Senior</w:t>
            </w:r>
          </w:p>
        </w:tc>
        <w:tc>
          <w:tcPr>
            <w:tcW w:w="1335" w:type="dxa"/>
            <w:vAlign w:val="center"/>
          </w:tcPr>
          <w:p w:rsidR="001272EA" w:rsidRDefault="001272EA" w:rsidP="00C029CA">
            <w:pPr>
              <w:jc w:val="center"/>
              <w:rPr>
                <w:rFonts w:ascii="Century Gothic" w:hAnsi="Century Gothic" w:cs="Calibri"/>
                <w:color w:val="000000" w:themeColor="text1"/>
                <w:sz w:val="22"/>
                <w:lang w:eastAsia="ja-JP"/>
              </w:rPr>
            </w:pPr>
            <w:r>
              <w:rPr>
                <w:rFonts w:ascii="Century Gothic" w:hAnsi="Century Gothic" w:cs="Calibri"/>
                <w:color w:val="000000" w:themeColor="text1"/>
                <w:sz w:val="22"/>
                <w:lang w:eastAsia="ja-JP"/>
              </w:rPr>
              <w:t>05</w:t>
            </w:r>
          </w:p>
        </w:tc>
        <w:tc>
          <w:tcPr>
            <w:tcW w:w="1335" w:type="dxa"/>
            <w:vAlign w:val="center"/>
          </w:tcPr>
          <w:p w:rsidR="001272EA" w:rsidRDefault="001272EA" w:rsidP="00C029CA">
            <w:pPr>
              <w:jc w:val="center"/>
              <w:rPr>
                <w:rFonts w:ascii="Century Gothic" w:hAnsi="Century Gothic" w:cs="Calibri"/>
                <w:color w:val="000000" w:themeColor="text1"/>
                <w:sz w:val="22"/>
                <w:lang w:eastAsia="ja-JP"/>
              </w:rPr>
            </w:pPr>
            <w:r>
              <w:rPr>
                <w:rFonts w:ascii="Century Gothic" w:hAnsi="Century Gothic" w:cs="Calibri"/>
                <w:color w:val="000000" w:themeColor="text1"/>
                <w:sz w:val="22"/>
                <w:lang w:eastAsia="ja-JP"/>
              </w:rPr>
              <w:t>September 2020</w:t>
            </w:r>
          </w:p>
        </w:tc>
        <w:tc>
          <w:tcPr>
            <w:tcW w:w="1335" w:type="dxa"/>
            <w:vAlign w:val="center"/>
          </w:tcPr>
          <w:p w:rsidR="001272EA" w:rsidRDefault="001272EA" w:rsidP="00C029CA">
            <w:pPr>
              <w:jc w:val="center"/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  <w:t>Review</w:t>
            </w:r>
          </w:p>
        </w:tc>
        <w:tc>
          <w:tcPr>
            <w:tcW w:w="1335" w:type="dxa"/>
            <w:vAlign w:val="center"/>
          </w:tcPr>
          <w:p w:rsidR="001272EA" w:rsidRDefault="001272EA" w:rsidP="00C029CA">
            <w:pPr>
              <w:jc w:val="center"/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="Century Gothic" w:hAnsi="Century Gothic" w:cs="Calibri"/>
                <w:color w:val="000000" w:themeColor="text1"/>
                <w:sz w:val="22"/>
                <w:szCs w:val="22"/>
                <w:lang w:eastAsia="ja-JP"/>
              </w:rPr>
              <w:t>Wendy Fox</w:t>
            </w:r>
          </w:p>
        </w:tc>
        <w:tc>
          <w:tcPr>
            <w:tcW w:w="1335" w:type="dxa"/>
            <w:vAlign w:val="center"/>
          </w:tcPr>
          <w:p w:rsidR="001272EA" w:rsidRDefault="001272EA" w:rsidP="00C029CA">
            <w:pPr>
              <w:jc w:val="center"/>
              <w:rPr>
                <w:rFonts w:ascii="Century Gothic" w:hAnsi="Century Gothic" w:cs="Calibri"/>
                <w:color w:val="000000" w:themeColor="text1"/>
                <w:sz w:val="22"/>
                <w:lang w:eastAsia="ja-JP"/>
              </w:rPr>
            </w:pPr>
            <w:r>
              <w:rPr>
                <w:rFonts w:ascii="Century Gothic" w:hAnsi="Century Gothic" w:cs="Calibri"/>
                <w:color w:val="000000" w:themeColor="text1"/>
                <w:sz w:val="22"/>
                <w:lang w:eastAsia="ja-JP"/>
              </w:rPr>
              <w:t>Live</w:t>
            </w:r>
          </w:p>
        </w:tc>
      </w:tr>
    </w:tbl>
    <w:p w:rsidR="001A391A" w:rsidRPr="008362FF" w:rsidRDefault="001A391A" w:rsidP="001A391A">
      <w:pPr>
        <w:jc w:val="both"/>
        <w:rPr>
          <w:rFonts w:ascii="Century Gothic" w:hAnsi="Century Gothic" w:cstheme="majorHAnsi"/>
          <w:b/>
          <w:color w:val="000000" w:themeColor="text1"/>
        </w:rPr>
      </w:pPr>
    </w:p>
    <w:p w:rsidR="002309CB" w:rsidRPr="008362FF" w:rsidRDefault="002309CB" w:rsidP="002309CB">
      <w:pPr>
        <w:rPr>
          <w:rFonts w:ascii="Century Gothic" w:hAnsi="Century Gothic" w:cs="Arial"/>
          <w:sz w:val="22"/>
          <w:szCs w:val="22"/>
        </w:rPr>
      </w:pPr>
    </w:p>
    <w:p w:rsidR="002309CB" w:rsidRPr="008362FF" w:rsidRDefault="002309CB" w:rsidP="002309CB">
      <w:pPr>
        <w:rPr>
          <w:rFonts w:ascii="Century Gothic" w:hAnsi="Century Gothic" w:cs="Arial"/>
          <w:sz w:val="22"/>
          <w:szCs w:val="22"/>
        </w:rPr>
      </w:pPr>
    </w:p>
    <w:p w:rsidR="002309CB" w:rsidRPr="008362FF" w:rsidRDefault="002309CB" w:rsidP="002309CB">
      <w:pPr>
        <w:rPr>
          <w:rFonts w:ascii="Century Gothic" w:hAnsi="Century Gothic" w:cs="Arial"/>
          <w:sz w:val="22"/>
          <w:szCs w:val="22"/>
        </w:rPr>
      </w:pPr>
    </w:p>
    <w:p w:rsidR="002309CB" w:rsidRPr="008362FF" w:rsidRDefault="002309CB" w:rsidP="002309CB">
      <w:pPr>
        <w:rPr>
          <w:rFonts w:ascii="Century Gothic" w:hAnsi="Century Gothic" w:cs="Arial"/>
          <w:sz w:val="22"/>
          <w:szCs w:val="22"/>
        </w:rPr>
      </w:pPr>
    </w:p>
    <w:p w:rsidR="002309CB" w:rsidRPr="008362FF" w:rsidRDefault="002309CB" w:rsidP="002309CB">
      <w:pPr>
        <w:rPr>
          <w:rFonts w:ascii="Century Gothic" w:hAnsi="Century Gothic" w:cs="Arial"/>
          <w:sz w:val="22"/>
          <w:szCs w:val="22"/>
        </w:rPr>
      </w:pPr>
    </w:p>
    <w:p w:rsidR="002309CB" w:rsidRPr="008362FF" w:rsidRDefault="002309CB" w:rsidP="002309CB">
      <w:pPr>
        <w:rPr>
          <w:rFonts w:ascii="Century Gothic" w:hAnsi="Century Gothic" w:cs="Arial"/>
          <w:sz w:val="22"/>
          <w:szCs w:val="22"/>
        </w:rPr>
      </w:pPr>
    </w:p>
    <w:p w:rsidR="00F406B3" w:rsidRPr="008362FF" w:rsidRDefault="00B32C4C" w:rsidP="00374D16">
      <w:pPr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END OF DOCUMENT </w:t>
      </w:r>
    </w:p>
    <w:p w:rsidR="00F406B3" w:rsidRPr="008362FF" w:rsidRDefault="00F406B3" w:rsidP="002309CB">
      <w:pPr>
        <w:rPr>
          <w:rFonts w:ascii="Century Gothic" w:hAnsi="Century Gothic" w:cs="Arial"/>
          <w:sz w:val="22"/>
          <w:szCs w:val="22"/>
        </w:rPr>
      </w:pPr>
    </w:p>
    <w:p w:rsidR="002309CB" w:rsidRPr="008362FF" w:rsidRDefault="002309CB" w:rsidP="002309CB">
      <w:pPr>
        <w:rPr>
          <w:rFonts w:ascii="Century Gothic" w:hAnsi="Century Gothic" w:cs="Arial"/>
          <w:sz w:val="22"/>
          <w:szCs w:val="22"/>
        </w:rPr>
      </w:pPr>
    </w:p>
    <w:sectPr w:rsidR="002309CB" w:rsidRPr="008362FF" w:rsidSect="00256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E69" w:rsidRDefault="00AE4E69" w:rsidP="00AE4E69">
      <w:r>
        <w:separator/>
      </w:r>
    </w:p>
  </w:endnote>
  <w:endnote w:type="continuationSeparator" w:id="0">
    <w:p w:rsidR="00AE4E69" w:rsidRDefault="00AE4E69" w:rsidP="00AE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2EA" w:rsidRDefault="001272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913" w:rsidRPr="00ED6341" w:rsidRDefault="00256913" w:rsidP="00256913">
    <w:pPr>
      <w:pStyle w:val="Footer"/>
      <w:jc w:val="right"/>
      <w:rPr>
        <w:rFonts w:ascii="Century Gothic" w:hAnsi="Century Gothic"/>
        <w:sz w:val="16"/>
        <w:szCs w:val="16"/>
      </w:rPr>
    </w:pPr>
  </w:p>
  <w:p w:rsidR="00256913" w:rsidRPr="00ED6341" w:rsidRDefault="001272EA" w:rsidP="00256913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VERSION: 04</w:t>
    </w:r>
    <w:r w:rsidR="00256913" w:rsidRPr="00ED6341">
      <w:rPr>
        <w:rFonts w:ascii="Century Gothic" w:hAnsi="Century Gothic"/>
        <w:sz w:val="16"/>
        <w:szCs w:val="16"/>
      </w:rPr>
      <w:t xml:space="preserve"> </w:t>
    </w:r>
  </w:p>
  <w:p w:rsidR="00256913" w:rsidRPr="00256913" w:rsidRDefault="00256913">
    <w:pPr>
      <w:pStyle w:val="Footer"/>
      <w:rPr>
        <w:rFonts w:ascii="Century Gothic" w:hAnsi="Century Gothic"/>
        <w:sz w:val="16"/>
        <w:szCs w:val="16"/>
      </w:rPr>
    </w:pPr>
    <w:r w:rsidRPr="00ED6341">
      <w:rPr>
        <w:rFonts w:ascii="Century Gothic" w:hAnsi="Century Gothic"/>
        <w:sz w:val="16"/>
        <w:szCs w:val="16"/>
      </w:rPr>
      <w:t xml:space="preserve">VALID AS OF: </w:t>
    </w:r>
    <w:r w:rsidR="004B4BD5">
      <w:rPr>
        <w:rFonts w:ascii="Century Gothic" w:hAnsi="Century Gothic"/>
        <w:sz w:val="16"/>
        <w:szCs w:val="16"/>
      </w:rPr>
      <w:t xml:space="preserve">SEPTEMBER </w:t>
    </w:r>
    <w:r w:rsidR="001272EA">
      <w:rPr>
        <w:rFonts w:ascii="Century Gothic" w:hAnsi="Century Gothic"/>
        <w:sz w:val="16"/>
        <w:szCs w:val="16"/>
      </w:rPr>
      <w:t>2020</w:t>
    </w:r>
    <w:bookmarkStart w:id="30" w:name="_GoBack"/>
    <w:bookmarkEnd w:id="30"/>
    <w:sdt>
      <w:sdtPr>
        <w:rPr>
          <w:rFonts w:ascii="Century Gothic" w:hAnsi="Century Gothic"/>
          <w:sz w:val="16"/>
          <w:szCs w:val="16"/>
        </w:rPr>
        <w:id w:val="21288153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D6341">
          <w:rPr>
            <w:rFonts w:ascii="Century Gothic" w:hAnsi="Century Gothic"/>
            <w:sz w:val="16"/>
            <w:szCs w:val="16"/>
          </w:rPr>
          <w:tab/>
        </w:r>
        <w:r w:rsidRPr="00ED6341">
          <w:rPr>
            <w:rFonts w:ascii="Century Gothic" w:hAnsi="Century Gothic"/>
            <w:sz w:val="16"/>
            <w:szCs w:val="16"/>
          </w:rPr>
          <w:tab/>
        </w:r>
        <w:r w:rsidRPr="00ED6341">
          <w:rPr>
            <w:rFonts w:ascii="Century Gothic" w:hAnsi="Century Gothic"/>
            <w:sz w:val="16"/>
            <w:szCs w:val="16"/>
          </w:rPr>
          <w:fldChar w:fldCharType="begin"/>
        </w:r>
        <w:r w:rsidRPr="00ED6341">
          <w:rPr>
            <w:rFonts w:ascii="Century Gothic" w:hAnsi="Century Gothic"/>
            <w:sz w:val="16"/>
            <w:szCs w:val="16"/>
          </w:rPr>
          <w:instrText xml:space="preserve"> PAGE   \* MERGEFORMAT </w:instrText>
        </w:r>
        <w:r w:rsidRPr="00ED6341">
          <w:rPr>
            <w:rFonts w:ascii="Century Gothic" w:hAnsi="Century Gothic"/>
            <w:sz w:val="16"/>
            <w:szCs w:val="16"/>
          </w:rPr>
          <w:fldChar w:fldCharType="separate"/>
        </w:r>
        <w:r w:rsidR="001272EA">
          <w:rPr>
            <w:rFonts w:ascii="Century Gothic" w:hAnsi="Century Gothic"/>
            <w:noProof/>
            <w:sz w:val="16"/>
            <w:szCs w:val="16"/>
          </w:rPr>
          <w:t>4</w:t>
        </w:r>
        <w:r w:rsidRPr="00ED6341">
          <w:rPr>
            <w:rFonts w:ascii="Century Gothic" w:hAnsi="Century Gothic"/>
            <w:noProof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2EA" w:rsidRDefault="00127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E69" w:rsidRDefault="00AE4E69" w:rsidP="00AE4E69">
      <w:r>
        <w:separator/>
      </w:r>
    </w:p>
  </w:footnote>
  <w:footnote w:type="continuationSeparator" w:id="0">
    <w:p w:rsidR="00AE4E69" w:rsidRDefault="00AE4E69" w:rsidP="00AE4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2EA" w:rsidRDefault="001272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E69" w:rsidRDefault="004B4BD5" w:rsidP="00AE4E69">
    <w:pPr>
      <w:pStyle w:val="Header"/>
      <w:rPr>
        <w:rFonts w:ascii="Century Gothic" w:hAnsi="Century Gothic"/>
        <w:b/>
        <w:sz w:val="20"/>
      </w:rPr>
    </w:pPr>
    <w:r>
      <w:rPr>
        <w:rFonts w:ascii="Century Gothic" w:hAnsi="Century Gothic"/>
        <w:b/>
        <w:sz w:val="20"/>
      </w:rPr>
      <w:t>BRIGHTON GIRLS</w:t>
    </w:r>
    <w:r w:rsidR="00AE4E69">
      <w:rPr>
        <w:rFonts w:ascii="Century Gothic" w:hAnsi="Century Gothic"/>
        <w:b/>
        <w:sz w:val="20"/>
      </w:rPr>
      <w:t xml:space="preserve"> POLICY </w:t>
    </w:r>
    <w:r>
      <w:rPr>
        <w:rFonts w:ascii="Century Gothic" w:hAnsi="Century Gothic"/>
        <w:b/>
        <w:sz w:val="20"/>
      </w:rPr>
      <w:tab/>
    </w:r>
    <w:r>
      <w:rPr>
        <w:rFonts w:ascii="Century Gothic" w:hAnsi="Century Gothic"/>
        <w:b/>
        <w:sz w:val="20"/>
      </w:rPr>
      <w:tab/>
    </w:r>
    <w:r w:rsidRPr="004B4BD5">
      <w:rPr>
        <w:rFonts w:ascii="Century Gothic" w:hAnsi="Century Gothic"/>
        <w:b/>
        <w:noProof/>
        <w:sz w:val="20"/>
      </w:rPr>
      <w:drawing>
        <wp:inline distT="0" distB="0" distL="0" distR="0" wp14:anchorId="0238CC46" wp14:editId="58014C14">
          <wp:extent cx="1263204" cy="751317"/>
          <wp:effectExtent l="0" t="0" r="0" b="0"/>
          <wp:docPr id="1" name="Picture 1" descr="C:\Users\brifoxw1\AppData\Local\Microsoft\Windows\INetCache\Content.Outlook\EQ1EQ2D8\PRIMARY LOGO (VERSION B)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ifoxw1\AppData\Local\Microsoft\Windows\INetCache\Content.Outlook\EQ1EQ2D8\PRIMARY LOGO (VERSION B)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63" cy="762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E69" w:rsidRPr="00AE4E69" w:rsidRDefault="00F20B78">
    <w:pPr>
      <w:pStyle w:val="Header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 xml:space="preserve">WELL-BEING </w:t>
    </w:r>
    <w:r w:rsidR="00AE4E69">
      <w:rPr>
        <w:rFonts w:ascii="Century Gothic" w:hAnsi="Century Gothic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E69" w:rsidRDefault="004B4BD5">
    <w:pPr>
      <w:pStyle w:val="Header"/>
    </w:pPr>
    <w:r>
      <w:rPr>
        <w:rFonts w:ascii="Century Gothic" w:hAnsi="Century Gothic"/>
        <w:noProof/>
      </w:rPr>
      <w:tab/>
    </w:r>
    <w:r>
      <w:rPr>
        <w:rFonts w:ascii="Century Gothic" w:hAnsi="Century Gothic"/>
        <w:noProof/>
      </w:rPr>
      <w:tab/>
    </w:r>
    <w:r w:rsidRPr="004B4BD5">
      <w:rPr>
        <w:rFonts w:ascii="Century Gothic" w:hAnsi="Century Gothic"/>
        <w:noProof/>
      </w:rPr>
      <w:drawing>
        <wp:inline distT="0" distB="0" distL="0" distR="0">
          <wp:extent cx="1254075" cy="745888"/>
          <wp:effectExtent l="0" t="0" r="3810" b="0"/>
          <wp:docPr id="2" name="Picture 2" descr="C:\Users\brifoxw1\AppData\Local\Microsoft\Windows\INetCache\Content.Outlook\EQ1EQ2D8\PRIMARY LOGO (VERSION B)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ifoxw1\AppData\Local\Microsoft\Windows\INetCache\Content.Outlook\EQ1EQ2D8\PRIMARY LOGO (VERSION B)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615" cy="764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3DC"/>
    <w:multiLevelType w:val="hybridMultilevel"/>
    <w:tmpl w:val="D6D40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66525"/>
    <w:multiLevelType w:val="hybridMultilevel"/>
    <w:tmpl w:val="4692C9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240FC"/>
    <w:multiLevelType w:val="hybridMultilevel"/>
    <w:tmpl w:val="689CB806"/>
    <w:lvl w:ilvl="0" w:tplc="08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3" w15:restartNumberingAfterBreak="0">
    <w:nsid w:val="48657EE3"/>
    <w:multiLevelType w:val="hybridMultilevel"/>
    <w:tmpl w:val="55F2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D34E1"/>
    <w:multiLevelType w:val="hybridMultilevel"/>
    <w:tmpl w:val="12FCBC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528E6"/>
    <w:multiLevelType w:val="multilevel"/>
    <w:tmpl w:val="88AE1D6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833A85"/>
    <w:multiLevelType w:val="hybridMultilevel"/>
    <w:tmpl w:val="6F70829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7DD0D71"/>
    <w:multiLevelType w:val="hybridMultilevel"/>
    <w:tmpl w:val="05F269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337E87"/>
    <w:multiLevelType w:val="hybridMultilevel"/>
    <w:tmpl w:val="AACE150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F6E508B"/>
    <w:multiLevelType w:val="hybridMultilevel"/>
    <w:tmpl w:val="4526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B1CC1"/>
    <w:multiLevelType w:val="hybridMultilevel"/>
    <w:tmpl w:val="A5C88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CB"/>
    <w:rsid w:val="00042818"/>
    <w:rsid w:val="0011527D"/>
    <w:rsid w:val="001272EA"/>
    <w:rsid w:val="00160205"/>
    <w:rsid w:val="00163B57"/>
    <w:rsid w:val="001A391A"/>
    <w:rsid w:val="002309CB"/>
    <w:rsid w:val="00256913"/>
    <w:rsid w:val="002E13CE"/>
    <w:rsid w:val="00364AF4"/>
    <w:rsid w:val="00374D16"/>
    <w:rsid w:val="003B20F9"/>
    <w:rsid w:val="004B4BD5"/>
    <w:rsid w:val="0052410C"/>
    <w:rsid w:val="006042B7"/>
    <w:rsid w:val="006119EC"/>
    <w:rsid w:val="00636E27"/>
    <w:rsid w:val="00711236"/>
    <w:rsid w:val="00796B9E"/>
    <w:rsid w:val="007D13C9"/>
    <w:rsid w:val="008044C2"/>
    <w:rsid w:val="008362FF"/>
    <w:rsid w:val="008F665B"/>
    <w:rsid w:val="00917939"/>
    <w:rsid w:val="00993E21"/>
    <w:rsid w:val="009F317F"/>
    <w:rsid w:val="00A10D99"/>
    <w:rsid w:val="00A6075A"/>
    <w:rsid w:val="00AB4C0C"/>
    <w:rsid w:val="00AE4E69"/>
    <w:rsid w:val="00B32C4C"/>
    <w:rsid w:val="00B54042"/>
    <w:rsid w:val="00C125AE"/>
    <w:rsid w:val="00C20189"/>
    <w:rsid w:val="00C82F3F"/>
    <w:rsid w:val="00C979F4"/>
    <w:rsid w:val="00D37223"/>
    <w:rsid w:val="00D417B4"/>
    <w:rsid w:val="00D45F77"/>
    <w:rsid w:val="00E219B0"/>
    <w:rsid w:val="00F20B78"/>
    <w:rsid w:val="00F221FD"/>
    <w:rsid w:val="00F406B3"/>
    <w:rsid w:val="00F53C66"/>
    <w:rsid w:val="00FC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A7950"/>
  <w15:docId w15:val="{D79A6B7D-FFE6-4449-9214-84F9D66E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9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E4E6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E4E69"/>
    <w:rPr>
      <w:rFonts w:eastAsiaTheme="minorEastAsia"/>
      <w:lang w:val="en-US"/>
    </w:rPr>
  </w:style>
  <w:style w:type="table" w:styleId="TableGrid">
    <w:name w:val="Table Grid"/>
    <w:basedOn w:val="TableNormal"/>
    <w:rsid w:val="00AE4E6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E4E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4E6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E4E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E6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569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56913"/>
    <w:pPr>
      <w:spacing w:line="259" w:lineRule="auto"/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256913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56913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256913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63B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B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BHHS Well-Being Policy</vt:lpstr>
    </vt:vector>
  </TitlesOfParts>
  <Company>Brighton &amp; Hove High School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BHHS Well-Being Policy</dc:title>
  <dc:creator>Fox, Wendy (BHHS)</dc:creator>
  <cp:keywords>BHHS</cp:keywords>
  <cp:lastModifiedBy>Fox, Wendy (BRI) Staff</cp:lastModifiedBy>
  <cp:revision>2</cp:revision>
  <cp:lastPrinted>2017-11-20T09:35:00Z</cp:lastPrinted>
  <dcterms:created xsi:type="dcterms:W3CDTF">2020-10-08T09:29:00Z</dcterms:created>
  <dcterms:modified xsi:type="dcterms:W3CDTF">2020-10-08T09:29:00Z</dcterms:modified>
</cp:coreProperties>
</file>