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D9355" w14:textId="77777777" w:rsidR="002F673A" w:rsidRDefault="002F673A" w:rsidP="0038171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en-GB"/>
        </w:rPr>
      </w:pPr>
      <w:bookmarkStart w:id="0" w:name="_GoBack"/>
      <w:bookmarkEnd w:id="0"/>
      <w:r>
        <w:rPr>
          <w:rFonts w:eastAsia="Times New Roman" w:cstheme="minorHAnsi"/>
          <w:b/>
          <w:bCs/>
          <w:lang w:eastAsia="en-GB"/>
        </w:rPr>
        <w:t>Anti-Bullying Policy</w:t>
      </w:r>
    </w:p>
    <w:p w14:paraId="5D3A01EA" w14:textId="77777777" w:rsidR="002F673A" w:rsidRDefault="002F673A" w:rsidP="002675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eastAsia="en-GB"/>
        </w:rPr>
      </w:pPr>
    </w:p>
    <w:p w14:paraId="15684647" w14:textId="77777777" w:rsidR="002F673A" w:rsidRDefault="002F673A" w:rsidP="002675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Cyberbullying Annex</w:t>
      </w:r>
    </w:p>
    <w:p w14:paraId="5C5CC438" w14:textId="205FA0AB" w:rsidR="002F673A" w:rsidRDefault="002F673A" w:rsidP="002F673A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0EE0EBE0" w14:textId="77777777" w:rsidR="00417D58" w:rsidRDefault="00417D58" w:rsidP="00417D5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CE0056">
        <w:rPr>
          <w:rFonts w:eastAsia="Times New Roman" w:cstheme="minorHAnsi"/>
          <w:lang w:eastAsia="en-GB"/>
        </w:rPr>
        <w:t xml:space="preserve">The school’s response to cyberbullying, both preventive and </w:t>
      </w:r>
      <w:r>
        <w:rPr>
          <w:rFonts w:eastAsia="Times New Roman" w:cstheme="minorHAnsi"/>
          <w:lang w:eastAsia="en-GB"/>
        </w:rPr>
        <w:t>reactive, is integrated into its response to its anti-bullying work as a whole, as outlined in the main Anti-Bullying Policy. However, there are some points that are specific to online abuse which are covered in this annex.</w:t>
      </w:r>
    </w:p>
    <w:p w14:paraId="0FA382E3" w14:textId="639AF89C" w:rsidR="00417D58" w:rsidRDefault="00417D58" w:rsidP="002F673A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4B405AC1" w14:textId="45024259" w:rsidR="00970031" w:rsidRPr="00970031" w:rsidRDefault="00970031" w:rsidP="002F673A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>What do we mean by</w:t>
      </w:r>
      <w:r w:rsidRPr="00970031">
        <w:rPr>
          <w:rFonts w:eastAsia="Times New Roman" w:cstheme="minorHAnsi"/>
          <w:b/>
          <w:lang w:eastAsia="en-GB"/>
        </w:rPr>
        <w:t xml:space="preserve"> cyberbullying?</w:t>
      </w:r>
    </w:p>
    <w:p w14:paraId="2A8C4194" w14:textId="77777777" w:rsidR="00970031" w:rsidRPr="002F673A" w:rsidRDefault="00970031" w:rsidP="002F673A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6DE07B8C" w14:textId="77777777" w:rsidR="002F673A" w:rsidRPr="002F673A" w:rsidRDefault="002F673A" w:rsidP="002F673A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2F673A">
        <w:rPr>
          <w:rFonts w:eastAsia="Times New Roman" w:cstheme="minorHAnsi"/>
          <w:lang w:eastAsia="en-GB"/>
        </w:rPr>
        <w:t>Cyberbullying can be defined as:</w:t>
      </w:r>
    </w:p>
    <w:p w14:paraId="57F09694" w14:textId="14A8ABAC" w:rsidR="002F673A" w:rsidRDefault="002F673A" w:rsidP="002F673A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2F673A">
        <w:rPr>
          <w:rFonts w:eastAsia="Times New Roman" w:cstheme="minorHAnsi"/>
          <w:lang w:eastAsia="en-GB"/>
        </w:rPr>
        <w:t>‘</w:t>
      </w:r>
      <w:r w:rsidR="009B57AC">
        <w:rPr>
          <w:rFonts w:eastAsia="Times New Roman" w:cstheme="minorHAnsi"/>
          <w:lang w:eastAsia="en-GB"/>
        </w:rPr>
        <w:t>the use of technologies by an individual or by a group of people to deliberately and repeatedly upset someone else’</w:t>
      </w:r>
      <w:r w:rsidR="00417D58">
        <w:rPr>
          <w:rStyle w:val="FootnoteReference"/>
          <w:rFonts w:eastAsia="Times New Roman" w:cstheme="minorHAnsi"/>
          <w:lang w:eastAsia="en-GB"/>
        </w:rPr>
        <w:footnoteReference w:id="1"/>
      </w:r>
    </w:p>
    <w:p w14:paraId="43CD9B2F" w14:textId="7417A88B" w:rsidR="002F673A" w:rsidRDefault="002F673A" w:rsidP="002F673A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2F673A">
        <w:rPr>
          <w:rFonts w:eastAsia="Times New Roman" w:cstheme="minorHAnsi"/>
          <w:lang w:eastAsia="en-GB"/>
        </w:rPr>
        <w:t xml:space="preserve">The use of technology as a tool for bullying has increased significantly and, inevitably, changes rapidly as technology </w:t>
      </w:r>
      <w:r w:rsidR="005041F0">
        <w:rPr>
          <w:rFonts w:eastAsia="Times New Roman" w:cstheme="minorHAnsi"/>
          <w:lang w:eastAsia="en-GB"/>
        </w:rPr>
        <w:t>use and trends evolve</w:t>
      </w:r>
      <w:r w:rsidRPr="002F673A">
        <w:rPr>
          <w:rFonts w:eastAsia="Times New Roman" w:cstheme="minorHAnsi"/>
          <w:lang w:eastAsia="en-GB"/>
        </w:rPr>
        <w:t>. T</w:t>
      </w:r>
      <w:r w:rsidR="009B57AC">
        <w:rPr>
          <w:rFonts w:eastAsia="Times New Roman" w:cstheme="minorHAnsi"/>
          <w:lang w:eastAsia="en-GB"/>
        </w:rPr>
        <w:t>his kind of bullying can be particularly</w:t>
      </w:r>
      <w:r w:rsidRPr="002F673A">
        <w:rPr>
          <w:rFonts w:eastAsia="Times New Roman" w:cstheme="minorHAnsi"/>
          <w:lang w:eastAsia="en-GB"/>
        </w:rPr>
        <w:t xml:space="preserve"> devastati</w:t>
      </w:r>
      <w:r w:rsidR="00267525">
        <w:rPr>
          <w:rFonts w:eastAsia="Times New Roman" w:cstheme="minorHAnsi"/>
          <w:lang w:eastAsia="en-GB"/>
        </w:rPr>
        <w:t>ng to the victim</w:t>
      </w:r>
      <w:r w:rsidRPr="002F673A">
        <w:rPr>
          <w:rFonts w:eastAsia="Times New Roman" w:cstheme="minorHAnsi"/>
          <w:lang w:eastAsia="en-GB"/>
        </w:rPr>
        <w:t xml:space="preserve">, as they are unable to escape the </w:t>
      </w:r>
      <w:r w:rsidR="00CD5B74">
        <w:rPr>
          <w:rFonts w:eastAsia="Times New Roman" w:cstheme="minorHAnsi"/>
          <w:lang w:eastAsia="en-GB"/>
        </w:rPr>
        <w:t xml:space="preserve">(sometimes anonymous) </w:t>
      </w:r>
      <w:r w:rsidRPr="002F673A">
        <w:rPr>
          <w:rFonts w:eastAsia="Times New Roman" w:cstheme="minorHAnsi"/>
          <w:lang w:eastAsia="en-GB"/>
        </w:rPr>
        <w:t xml:space="preserve">perpetrator(s) as the taunts and intimidation follow them home, invade their personal space, and can extend </w:t>
      </w:r>
      <w:r w:rsidR="00267525">
        <w:rPr>
          <w:rFonts w:eastAsia="Times New Roman" w:cstheme="minorHAnsi"/>
          <w:lang w:eastAsia="en-GB"/>
        </w:rPr>
        <w:t>to a wide audience. S</w:t>
      </w:r>
      <w:r w:rsidR="002A04AB">
        <w:rPr>
          <w:rFonts w:eastAsia="Times New Roman" w:cstheme="minorHAnsi"/>
          <w:lang w:eastAsia="en-GB"/>
        </w:rPr>
        <w:t xml:space="preserve">ingle incidents of abuse can quickly escalate into cyberbullying by </w:t>
      </w:r>
      <w:r w:rsidR="00267525">
        <w:rPr>
          <w:rFonts w:eastAsia="Times New Roman" w:cstheme="minorHAnsi"/>
          <w:lang w:eastAsia="en-GB"/>
        </w:rPr>
        <w:t>reposting, sharing and comment</w:t>
      </w:r>
      <w:r w:rsidR="005041F0">
        <w:rPr>
          <w:rFonts w:eastAsia="Times New Roman" w:cstheme="minorHAnsi"/>
          <w:lang w:eastAsia="en-GB"/>
        </w:rPr>
        <w:t>ing</w:t>
      </w:r>
      <w:r w:rsidR="00D967D1">
        <w:rPr>
          <w:rFonts w:eastAsia="Times New Roman" w:cstheme="minorHAnsi"/>
          <w:lang w:eastAsia="en-GB"/>
        </w:rPr>
        <w:t>,</w:t>
      </w:r>
      <w:r w:rsidR="00267525">
        <w:rPr>
          <w:rFonts w:eastAsia="Times New Roman" w:cstheme="minorHAnsi"/>
          <w:lang w:eastAsia="en-GB"/>
        </w:rPr>
        <w:t xml:space="preserve"> and </w:t>
      </w:r>
      <w:r w:rsidR="00267525" w:rsidRPr="002F673A">
        <w:rPr>
          <w:rFonts w:eastAsia="Times New Roman" w:cstheme="minorHAnsi"/>
          <w:lang w:eastAsia="en-GB"/>
        </w:rPr>
        <w:t xml:space="preserve">once something is posted on the internet it </w:t>
      </w:r>
      <w:r w:rsidR="00417D58">
        <w:rPr>
          <w:rFonts w:eastAsia="Times New Roman" w:cstheme="minorHAnsi"/>
          <w:lang w:eastAsia="en-GB"/>
        </w:rPr>
        <w:t xml:space="preserve">is likely to leave a lasting digital trail. </w:t>
      </w:r>
    </w:p>
    <w:p w14:paraId="41C737BC" w14:textId="77777777" w:rsidR="002F673A" w:rsidRDefault="00727449" w:rsidP="00D967D1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Cyberbullying is not a rare occurrence. A</w:t>
      </w:r>
      <w:r w:rsidR="00267525">
        <w:rPr>
          <w:rFonts w:eastAsia="Times New Roman" w:cstheme="minorHAnsi"/>
          <w:lang w:eastAsia="en-GB"/>
        </w:rPr>
        <w:t xml:space="preserve"> report from Public Health England showed that 17.9%  of 11-15 year olds had experienced cyberbullying in the two months prior to being surveyed</w:t>
      </w:r>
      <w:r w:rsidR="00267525">
        <w:rPr>
          <w:rStyle w:val="FootnoteReference"/>
          <w:rFonts w:eastAsia="Times New Roman" w:cstheme="minorHAnsi"/>
          <w:lang w:eastAsia="en-GB"/>
        </w:rPr>
        <w:footnoteReference w:id="2"/>
      </w:r>
      <w:r w:rsidR="00267525">
        <w:rPr>
          <w:rFonts w:eastAsia="Times New Roman" w:cstheme="minorHAnsi"/>
          <w:lang w:eastAsia="en-GB"/>
        </w:rPr>
        <w:t>. It also found that cyberbullying increased with age, but that it does not create a large number of n</w:t>
      </w:r>
      <w:r w:rsidR="00012CF4">
        <w:rPr>
          <w:rFonts w:eastAsia="Times New Roman" w:cstheme="minorHAnsi"/>
          <w:lang w:eastAsia="en-GB"/>
        </w:rPr>
        <w:t>ew victims – it tends to be</w:t>
      </w:r>
      <w:r w:rsidR="00267525">
        <w:rPr>
          <w:rFonts w:eastAsia="Times New Roman" w:cstheme="minorHAnsi"/>
          <w:lang w:eastAsia="en-GB"/>
        </w:rPr>
        <w:t xml:space="preserve"> a modern tool used to supplement traditional forms of bullying.</w:t>
      </w:r>
    </w:p>
    <w:p w14:paraId="522D2A06" w14:textId="1AA4771A" w:rsidR="00CE0056" w:rsidRDefault="00CE0056" w:rsidP="00CE0056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 school regards this type of bullying</w:t>
      </w:r>
      <w:r w:rsidR="002F673A">
        <w:rPr>
          <w:rFonts w:eastAsia="Times New Roman" w:cstheme="minorHAnsi"/>
          <w:lang w:eastAsia="en-GB"/>
        </w:rPr>
        <w:t xml:space="preserve"> very seriously and will take action whether reported cyberbullying takes place in or out of school, during or outside school hours.</w:t>
      </w:r>
      <w:r w:rsidR="005041F0">
        <w:rPr>
          <w:rFonts w:eastAsia="Times New Roman" w:cstheme="minorHAnsi"/>
          <w:lang w:eastAsia="en-GB"/>
        </w:rPr>
        <w:t xml:space="preserve"> </w:t>
      </w:r>
      <w:r w:rsidR="005041F0" w:rsidRPr="002F673A">
        <w:rPr>
          <w:rFonts w:eastAsia="Times New Roman" w:cstheme="minorHAnsi"/>
          <w:lang w:eastAsia="en-GB"/>
        </w:rPr>
        <w:t>The Education Act 2006 includes legal powers that allow the Head to regulate the behaviour o</w:t>
      </w:r>
      <w:r w:rsidR="005041F0">
        <w:rPr>
          <w:rFonts w:eastAsia="Times New Roman" w:cstheme="minorHAnsi"/>
          <w:lang w:eastAsia="en-GB"/>
        </w:rPr>
        <w:t>f pupils when they are off site.</w:t>
      </w:r>
      <w:r w:rsidR="002F673A">
        <w:rPr>
          <w:rFonts w:eastAsia="Times New Roman" w:cstheme="minorHAnsi"/>
          <w:lang w:eastAsia="en-GB"/>
        </w:rPr>
        <w:t xml:space="preserve"> Any disrespectful or inconsiderate behaviour online is both wrong and in direct contravention of the school’s Acceptable Use Agreements</w:t>
      </w:r>
      <w:r w:rsidR="00727449">
        <w:rPr>
          <w:rFonts w:eastAsia="Times New Roman" w:cstheme="minorHAnsi"/>
          <w:lang w:eastAsia="en-GB"/>
        </w:rPr>
        <w:t>. Furthermore, c</w:t>
      </w:r>
      <w:r w:rsidR="009B57AC">
        <w:rPr>
          <w:rFonts w:eastAsia="Times New Roman" w:cstheme="minorHAnsi"/>
          <w:lang w:eastAsia="en-GB"/>
        </w:rPr>
        <w:t>riminal laws apply to</w:t>
      </w:r>
      <w:r w:rsidR="00D967D1">
        <w:rPr>
          <w:rFonts w:eastAsia="Times New Roman" w:cstheme="minorHAnsi"/>
          <w:lang w:eastAsia="en-GB"/>
        </w:rPr>
        <w:t xml:space="preserve"> a</w:t>
      </w:r>
      <w:r w:rsidR="009B57AC">
        <w:rPr>
          <w:rFonts w:eastAsia="Times New Roman" w:cstheme="minorHAnsi"/>
          <w:lang w:eastAsia="en-GB"/>
        </w:rPr>
        <w:t xml:space="preserve"> range of behaviours linked to cyberbullying including stalking, threats, accessing computer systems without permission, and circulating sexual images. Where cyberbullying could potentially </w:t>
      </w:r>
      <w:r w:rsidR="00E9677A">
        <w:rPr>
          <w:rFonts w:eastAsia="Times New Roman" w:cstheme="minorHAnsi"/>
          <w:lang w:eastAsia="en-GB"/>
        </w:rPr>
        <w:t>constitute</w:t>
      </w:r>
      <w:r w:rsidR="009B57AC">
        <w:rPr>
          <w:rFonts w:eastAsia="Times New Roman" w:cstheme="minorHAnsi"/>
          <w:lang w:eastAsia="en-GB"/>
        </w:rPr>
        <w:t xml:space="preserve"> a crime the school will report the case</w:t>
      </w:r>
      <w:r w:rsidR="002F673A">
        <w:rPr>
          <w:rFonts w:eastAsia="Times New Roman" w:cstheme="minorHAnsi"/>
          <w:lang w:eastAsia="en-GB"/>
        </w:rPr>
        <w:t xml:space="preserve"> to the police. </w:t>
      </w:r>
    </w:p>
    <w:p w14:paraId="29B20983" w14:textId="77777777" w:rsidR="002F673A" w:rsidRPr="002F673A" w:rsidRDefault="002F673A" w:rsidP="002F673A">
      <w:pPr>
        <w:shd w:val="clear" w:color="auto" w:fill="FFFFFF"/>
        <w:tabs>
          <w:tab w:val="left" w:pos="1820"/>
        </w:tabs>
        <w:spacing w:after="150" w:line="240" w:lineRule="auto"/>
        <w:rPr>
          <w:rFonts w:eastAsia="Times New Roman" w:cstheme="minorHAnsi"/>
          <w:b/>
          <w:lang w:eastAsia="en-GB"/>
        </w:rPr>
      </w:pPr>
      <w:r w:rsidRPr="002F673A">
        <w:rPr>
          <w:rFonts w:eastAsia="Times New Roman" w:cstheme="minorHAnsi"/>
          <w:b/>
          <w:lang w:eastAsia="en-GB"/>
        </w:rPr>
        <w:t>Forms of cyberbullying</w:t>
      </w:r>
    </w:p>
    <w:p w14:paraId="2E23BE8F" w14:textId="77777777" w:rsidR="002F673A" w:rsidRPr="002F673A" w:rsidRDefault="00B00B40" w:rsidP="002F673A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lastRenderedPageBreak/>
        <w:t>There are many forms that cyberbullying can take, including</w:t>
      </w:r>
      <w:r w:rsidR="002F673A" w:rsidRPr="002F673A">
        <w:rPr>
          <w:rFonts w:eastAsia="Times New Roman" w:cstheme="minorHAnsi"/>
          <w:lang w:eastAsia="en-GB"/>
        </w:rPr>
        <w:t>:</w:t>
      </w:r>
    </w:p>
    <w:p w14:paraId="2C5230DE" w14:textId="77777777" w:rsidR="002F673A" w:rsidRPr="00B00B40" w:rsidRDefault="00B00B40" w:rsidP="00B00B4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Cs/>
          <w:lang w:eastAsia="en-GB"/>
        </w:rPr>
        <w:t>Threats and intimidation by mobile phone, email, within online games, or via comments on websites, social networking sites or message boards</w:t>
      </w:r>
    </w:p>
    <w:p w14:paraId="682981F9" w14:textId="77777777" w:rsidR="002F673A" w:rsidRPr="00B00B40" w:rsidRDefault="00B00B40" w:rsidP="00B00B4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Cs/>
          <w:lang w:eastAsia="en-GB"/>
        </w:rPr>
        <w:t xml:space="preserve">Harassment or stalking, e.g. by repeatedly sending unwanted messages or making calls (including silent calls) – or using public forums to </w:t>
      </w:r>
      <w:r w:rsidR="002364DD">
        <w:rPr>
          <w:rFonts w:eastAsia="Times New Roman" w:cstheme="minorHAnsi"/>
          <w:bCs/>
          <w:lang w:eastAsia="en-GB"/>
        </w:rPr>
        <w:t>post deroga</w:t>
      </w:r>
      <w:r w:rsidR="00D967D1">
        <w:rPr>
          <w:rFonts w:eastAsia="Times New Roman" w:cstheme="minorHAnsi"/>
          <w:bCs/>
          <w:lang w:eastAsia="en-GB"/>
        </w:rPr>
        <w:t xml:space="preserve">tory or defamatory statements. </w:t>
      </w:r>
    </w:p>
    <w:p w14:paraId="1B6C18AF" w14:textId="77777777" w:rsidR="002F673A" w:rsidRPr="00B00B40" w:rsidRDefault="002364DD" w:rsidP="00B00B4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Cs/>
          <w:lang w:eastAsia="en-GB"/>
        </w:rPr>
        <w:t>Vilification/defamation – including posting upsetting or defamatory remarks about an individual, or name-calling and general insults</w:t>
      </w:r>
    </w:p>
    <w:p w14:paraId="1CFBA248" w14:textId="77777777" w:rsidR="002364DD" w:rsidRDefault="002364DD" w:rsidP="002364DD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2364DD">
        <w:rPr>
          <w:rFonts w:eastAsia="Times New Roman" w:cstheme="minorHAnsi"/>
          <w:bCs/>
          <w:lang w:eastAsia="en-GB"/>
        </w:rPr>
        <w:t xml:space="preserve">Ostracising/peer rejection/exclusion – e.g. setting up a closed group </w:t>
      </w:r>
      <w:r>
        <w:rPr>
          <w:rFonts w:eastAsia="Times New Roman" w:cstheme="minorHAnsi"/>
          <w:lang w:eastAsia="en-GB"/>
        </w:rPr>
        <w:t>to deliberately exclude an individual, excluding people from online conversations</w:t>
      </w:r>
      <w:r w:rsidR="002E4A19">
        <w:rPr>
          <w:rFonts w:eastAsia="Times New Roman" w:cstheme="minorHAnsi"/>
          <w:lang w:eastAsia="en-GB"/>
        </w:rPr>
        <w:t>,</w:t>
      </w:r>
      <w:r>
        <w:rPr>
          <w:rFonts w:eastAsia="Times New Roman" w:cstheme="minorHAnsi"/>
          <w:lang w:eastAsia="en-GB"/>
        </w:rPr>
        <w:t xml:space="preserve"> or talking behind their back</w:t>
      </w:r>
    </w:p>
    <w:p w14:paraId="7C8D5A2D" w14:textId="0E991549" w:rsidR="002364DD" w:rsidRDefault="002364DD" w:rsidP="002364DD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Identity theft / </w:t>
      </w:r>
      <w:r w:rsidR="005041F0">
        <w:rPr>
          <w:rFonts w:eastAsia="Times New Roman" w:cstheme="minorHAnsi"/>
          <w:lang w:eastAsia="en-GB"/>
        </w:rPr>
        <w:t>unauthorised</w:t>
      </w:r>
      <w:r>
        <w:rPr>
          <w:rFonts w:eastAsia="Times New Roman" w:cstheme="minorHAnsi"/>
          <w:lang w:eastAsia="en-GB"/>
        </w:rPr>
        <w:t xml:space="preserve"> access and impersonation </w:t>
      </w:r>
    </w:p>
    <w:p w14:paraId="55C96F20" w14:textId="77777777" w:rsidR="002364DD" w:rsidRDefault="002364DD" w:rsidP="002364DD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Publicly posting, sending or forwarding personal or private information or images </w:t>
      </w:r>
    </w:p>
    <w:p w14:paraId="2BB9055A" w14:textId="77777777" w:rsidR="00B856B4" w:rsidRDefault="009B57AC" w:rsidP="00E9677A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2364DD">
        <w:rPr>
          <w:rFonts w:eastAsia="Times New Roman" w:cstheme="minorHAnsi"/>
          <w:lang w:eastAsia="en-GB"/>
        </w:rPr>
        <w:t>Cyberbullying is often linked to discrimination, including on the basis of gender, race, faith, sexual orientation, gender identity or special educational needs and disabilities</w:t>
      </w:r>
      <w:r w:rsidR="002F673A" w:rsidRPr="002364DD">
        <w:rPr>
          <w:rFonts w:eastAsia="Times New Roman" w:cstheme="minorHAnsi"/>
          <w:lang w:eastAsia="en-GB"/>
        </w:rPr>
        <w:t>.</w:t>
      </w:r>
      <w:r w:rsidRPr="002364DD">
        <w:rPr>
          <w:rFonts w:eastAsia="Times New Roman" w:cstheme="minorHAnsi"/>
          <w:lang w:eastAsia="en-GB"/>
        </w:rPr>
        <w:t xml:space="preserve"> Girls report experiencing a higher incid</w:t>
      </w:r>
      <w:r w:rsidR="002364DD">
        <w:rPr>
          <w:rFonts w:eastAsia="Times New Roman" w:cstheme="minorHAnsi"/>
          <w:lang w:eastAsia="en-GB"/>
        </w:rPr>
        <w:t xml:space="preserve">ence of cyberbullying than boys, and </w:t>
      </w:r>
      <w:r w:rsidR="00012CF4">
        <w:rPr>
          <w:rFonts w:eastAsia="Times New Roman" w:cstheme="minorHAnsi"/>
          <w:lang w:eastAsia="en-GB"/>
        </w:rPr>
        <w:t xml:space="preserve">in particular are disproportionately subject to online sexual harassment. </w:t>
      </w:r>
      <w:r w:rsidR="002364DD">
        <w:rPr>
          <w:rFonts w:eastAsia="Times New Roman" w:cstheme="minorHAnsi"/>
          <w:lang w:eastAsia="en-GB"/>
        </w:rPr>
        <w:t xml:space="preserve">  </w:t>
      </w:r>
    </w:p>
    <w:p w14:paraId="740F28A8" w14:textId="77777777" w:rsidR="00E9677A" w:rsidRPr="00D967D1" w:rsidRDefault="00E9677A" w:rsidP="00E9677A">
      <w:pPr>
        <w:shd w:val="clear" w:color="auto" w:fill="FFFFFF"/>
        <w:spacing w:after="150" w:line="240" w:lineRule="auto"/>
        <w:rPr>
          <w:rFonts w:eastAsia="Times New Roman" w:cstheme="minorHAnsi"/>
          <w:b/>
          <w:lang w:eastAsia="en-GB"/>
        </w:rPr>
      </w:pPr>
      <w:r w:rsidRPr="00D967D1">
        <w:rPr>
          <w:rFonts w:eastAsia="Times New Roman" w:cstheme="minorHAnsi"/>
          <w:b/>
          <w:lang w:eastAsia="en-GB"/>
        </w:rPr>
        <w:t>Protecting yourself from cyberbull</w:t>
      </w:r>
      <w:r w:rsidR="00B856B4" w:rsidRPr="00D967D1">
        <w:rPr>
          <w:rFonts w:eastAsia="Times New Roman" w:cstheme="minorHAnsi"/>
          <w:b/>
          <w:lang w:eastAsia="en-GB"/>
        </w:rPr>
        <w:t>y</w:t>
      </w:r>
      <w:r w:rsidRPr="00D967D1">
        <w:rPr>
          <w:rFonts w:eastAsia="Times New Roman" w:cstheme="minorHAnsi"/>
          <w:b/>
          <w:lang w:eastAsia="en-GB"/>
        </w:rPr>
        <w:t>ing</w:t>
      </w:r>
    </w:p>
    <w:p w14:paraId="0497A281" w14:textId="77777777" w:rsidR="00E9677A" w:rsidRPr="00E9677A" w:rsidRDefault="00E9677A" w:rsidP="00E9677A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Following good online safety precautions can, to some extent, protect you from online bullying. Privacy settings should be kept up to date </w:t>
      </w:r>
      <w:r w:rsidR="00B856B4">
        <w:rPr>
          <w:rFonts w:eastAsia="Times New Roman" w:cstheme="minorHAnsi"/>
          <w:lang w:eastAsia="en-GB"/>
        </w:rPr>
        <w:t xml:space="preserve">and </w:t>
      </w:r>
      <w:r w:rsidR="00736197">
        <w:rPr>
          <w:rFonts w:eastAsia="Times New Roman" w:cstheme="minorHAnsi"/>
          <w:lang w:eastAsia="en-GB"/>
        </w:rPr>
        <w:t xml:space="preserve">personal </w:t>
      </w:r>
      <w:r w:rsidR="00B856B4">
        <w:rPr>
          <w:rFonts w:eastAsia="Times New Roman" w:cstheme="minorHAnsi"/>
          <w:lang w:eastAsia="en-GB"/>
        </w:rPr>
        <w:t>information such as mobile numbers and email addresses only shared with</w:t>
      </w:r>
      <w:r w:rsidR="00727449">
        <w:rPr>
          <w:rFonts w:eastAsia="Times New Roman" w:cstheme="minorHAnsi"/>
          <w:lang w:eastAsia="en-GB"/>
        </w:rPr>
        <w:t xml:space="preserve"> trusted</w:t>
      </w:r>
      <w:r w:rsidR="00B856B4">
        <w:rPr>
          <w:rFonts w:eastAsia="Times New Roman" w:cstheme="minorHAnsi"/>
          <w:lang w:eastAsia="en-GB"/>
        </w:rPr>
        <w:t xml:space="preserve"> friends. It is also advisable to monitor </w:t>
      </w:r>
      <w:r w:rsidR="00727449">
        <w:rPr>
          <w:rFonts w:eastAsia="Times New Roman" w:cstheme="minorHAnsi"/>
          <w:lang w:eastAsia="en-GB"/>
        </w:rPr>
        <w:t xml:space="preserve">your </w:t>
      </w:r>
      <w:r w:rsidR="00B856B4">
        <w:rPr>
          <w:rFonts w:eastAsia="Times New Roman" w:cstheme="minorHAnsi"/>
          <w:lang w:eastAsia="en-GB"/>
        </w:rPr>
        <w:t xml:space="preserve">screen time and avoid dependence on social media – which is designed to be addictive. </w:t>
      </w:r>
    </w:p>
    <w:p w14:paraId="7B963426" w14:textId="77777777" w:rsidR="00417D58" w:rsidRDefault="00B856B4" w:rsidP="002F673A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Cs/>
          <w:lang w:eastAsia="en-GB"/>
        </w:rPr>
        <w:t xml:space="preserve">You should also consciously protect yourself from being drawn into bullying others online. It is far easier to post or send an unkind electronic message than to say </w:t>
      </w:r>
      <w:r w:rsidR="00727449">
        <w:rPr>
          <w:rFonts w:eastAsia="Times New Roman" w:cstheme="minorHAnsi"/>
          <w:bCs/>
          <w:lang w:eastAsia="en-GB"/>
        </w:rPr>
        <w:t>something hurtful face to</w:t>
      </w:r>
      <w:r w:rsidR="002A04AB">
        <w:rPr>
          <w:rFonts w:eastAsia="Times New Roman" w:cstheme="minorHAnsi"/>
          <w:bCs/>
          <w:lang w:eastAsia="en-GB"/>
        </w:rPr>
        <w:t xml:space="preserve"> face</w:t>
      </w:r>
      <w:r>
        <w:rPr>
          <w:rFonts w:eastAsia="Times New Roman" w:cstheme="minorHAnsi"/>
          <w:bCs/>
          <w:lang w:eastAsia="en-GB"/>
        </w:rPr>
        <w:t>.</w:t>
      </w:r>
      <w:r w:rsidR="002A04AB">
        <w:rPr>
          <w:rFonts w:eastAsia="Times New Roman" w:cstheme="minorHAnsi"/>
          <w:bCs/>
          <w:lang w:eastAsia="en-GB"/>
        </w:rPr>
        <w:t xml:space="preserve"> Initial incidents can have unintended consequences, and one upsetting post or message may escalate into cyberbullying involving </w:t>
      </w:r>
      <w:r w:rsidR="002E4A19">
        <w:rPr>
          <w:rFonts w:eastAsia="Times New Roman" w:cstheme="minorHAnsi"/>
          <w:bCs/>
          <w:lang w:eastAsia="en-GB"/>
        </w:rPr>
        <w:t>many</w:t>
      </w:r>
      <w:r w:rsidR="002A04AB">
        <w:rPr>
          <w:rFonts w:eastAsia="Times New Roman" w:cstheme="minorHAnsi"/>
          <w:bCs/>
          <w:lang w:eastAsia="en-GB"/>
        </w:rPr>
        <w:t xml:space="preserve"> people over time. </w:t>
      </w:r>
      <w:r>
        <w:rPr>
          <w:rFonts w:eastAsia="Times New Roman" w:cstheme="minorHAnsi"/>
          <w:bCs/>
          <w:lang w:eastAsia="en-GB"/>
        </w:rPr>
        <w:t xml:space="preserve"> </w:t>
      </w:r>
      <w:r w:rsidRPr="002F673A">
        <w:rPr>
          <w:rFonts w:eastAsia="Times New Roman" w:cstheme="minorHAnsi"/>
          <w:lang w:eastAsia="en-GB"/>
        </w:rPr>
        <w:t xml:space="preserve">Cyberbullying also </w:t>
      </w:r>
      <w:r w:rsidR="00727449">
        <w:rPr>
          <w:rFonts w:eastAsia="Times New Roman" w:cstheme="minorHAnsi"/>
          <w:lang w:eastAsia="en-GB"/>
        </w:rPr>
        <w:t>attracts virtual bystanders, i.e.</w:t>
      </w:r>
      <w:r w:rsidR="00D967D1">
        <w:rPr>
          <w:rFonts w:eastAsia="Times New Roman" w:cstheme="minorHAnsi"/>
          <w:lang w:eastAsia="en-GB"/>
        </w:rPr>
        <w:t xml:space="preserve"> those</w:t>
      </w:r>
      <w:r w:rsidR="00727449">
        <w:rPr>
          <w:rFonts w:eastAsia="Times New Roman" w:cstheme="minorHAnsi"/>
          <w:lang w:eastAsia="en-GB"/>
        </w:rPr>
        <w:t xml:space="preserve"> who participate in the abuse</w:t>
      </w:r>
      <w:r w:rsidRPr="002F673A">
        <w:rPr>
          <w:rFonts w:eastAsia="Times New Roman" w:cstheme="minorHAnsi"/>
          <w:lang w:eastAsia="en-GB"/>
        </w:rPr>
        <w:t xml:space="preserve"> through their involvement in online surveys and discussion groups</w:t>
      </w:r>
      <w:r w:rsidR="00727449">
        <w:rPr>
          <w:rFonts w:eastAsia="Times New Roman" w:cstheme="minorHAnsi"/>
          <w:lang w:eastAsia="en-GB"/>
        </w:rPr>
        <w:t>,</w:t>
      </w:r>
      <w:r w:rsidRPr="002F673A">
        <w:rPr>
          <w:rFonts w:eastAsia="Times New Roman" w:cstheme="minorHAnsi"/>
          <w:lang w:eastAsia="en-GB"/>
        </w:rPr>
        <w:t xml:space="preserve"> or </w:t>
      </w:r>
      <w:r w:rsidR="00D967D1">
        <w:rPr>
          <w:rFonts w:eastAsia="Times New Roman" w:cstheme="minorHAnsi"/>
          <w:lang w:eastAsia="en-GB"/>
        </w:rPr>
        <w:t>by passing on images</w:t>
      </w:r>
      <w:r w:rsidR="00C42EBE">
        <w:rPr>
          <w:rFonts w:eastAsia="Times New Roman" w:cstheme="minorHAnsi"/>
          <w:lang w:eastAsia="en-GB"/>
        </w:rPr>
        <w:t xml:space="preserve"> or messages</w:t>
      </w:r>
      <w:r w:rsidR="00D967D1">
        <w:rPr>
          <w:rFonts w:eastAsia="Times New Roman" w:cstheme="minorHAnsi"/>
          <w:lang w:eastAsia="en-GB"/>
        </w:rPr>
        <w:t>. This</w:t>
      </w:r>
      <w:r w:rsidRPr="002F673A">
        <w:rPr>
          <w:rFonts w:eastAsia="Times New Roman" w:cstheme="minorHAnsi"/>
          <w:lang w:eastAsia="en-GB"/>
        </w:rPr>
        <w:t xml:space="preserve"> adds to the humiliation felt by the victim</w:t>
      </w:r>
      <w:r w:rsidR="00727449">
        <w:rPr>
          <w:rFonts w:eastAsia="Times New Roman" w:cstheme="minorHAnsi"/>
          <w:lang w:eastAsia="en-GB"/>
        </w:rPr>
        <w:t xml:space="preserve"> and will be treated as collusion in bullying by the school.</w:t>
      </w:r>
      <w:r w:rsidR="00417D58">
        <w:rPr>
          <w:rFonts w:eastAsia="Times New Roman" w:cstheme="minorHAnsi"/>
          <w:lang w:eastAsia="en-GB"/>
        </w:rPr>
        <w:t xml:space="preserve"> </w:t>
      </w:r>
    </w:p>
    <w:p w14:paraId="6D15C4D2" w14:textId="77777777" w:rsidR="00417D58" w:rsidRDefault="00417D58" w:rsidP="002F673A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24C29C31" w14:textId="4C5B7EA1" w:rsidR="002F673A" w:rsidRDefault="00B856B4" w:rsidP="002F673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What to do if you are being bullied online</w:t>
      </w:r>
    </w:p>
    <w:p w14:paraId="58EEBCF8" w14:textId="77777777" w:rsidR="002F673A" w:rsidRDefault="002F673A" w:rsidP="002F673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59D466A3" w14:textId="618735B0" w:rsidR="00727449" w:rsidRDefault="00B856B4" w:rsidP="005055BD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en-GB"/>
        </w:rPr>
      </w:pPr>
      <w:r w:rsidRPr="00B856B4">
        <w:rPr>
          <w:rFonts w:eastAsia="Times New Roman" w:cstheme="minorHAnsi"/>
          <w:bCs/>
          <w:lang w:eastAsia="en-GB"/>
        </w:rPr>
        <w:t>Whatever form bullying takes, it is very importa</w:t>
      </w:r>
      <w:r w:rsidR="00D967D1">
        <w:rPr>
          <w:rFonts w:eastAsia="Times New Roman" w:cstheme="minorHAnsi"/>
          <w:bCs/>
          <w:lang w:eastAsia="en-GB"/>
        </w:rPr>
        <w:t>nt to report it to a member of staff</w:t>
      </w:r>
      <w:r w:rsidR="00CE0056">
        <w:rPr>
          <w:rFonts w:eastAsia="Times New Roman" w:cstheme="minorHAnsi"/>
          <w:bCs/>
          <w:lang w:eastAsia="en-GB"/>
        </w:rPr>
        <w:t>, parent</w:t>
      </w:r>
      <w:r w:rsidR="00D967D1">
        <w:rPr>
          <w:rFonts w:eastAsia="Times New Roman" w:cstheme="minorHAnsi"/>
          <w:bCs/>
          <w:lang w:eastAsia="en-GB"/>
        </w:rPr>
        <w:t xml:space="preserve"> or</w:t>
      </w:r>
      <w:r w:rsidR="002E4A19">
        <w:rPr>
          <w:rFonts w:eastAsia="Times New Roman" w:cstheme="minorHAnsi"/>
          <w:bCs/>
          <w:lang w:eastAsia="en-GB"/>
        </w:rPr>
        <w:t xml:space="preserve"> other</w:t>
      </w:r>
      <w:r w:rsidR="00D967D1">
        <w:rPr>
          <w:rFonts w:eastAsia="Times New Roman" w:cstheme="minorHAnsi"/>
          <w:bCs/>
          <w:lang w:eastAsia="en-GB"/>
        </w:rPr>
        <w:t xml:space="preserve"> adult you trust. </w:t>
      </w:r>
      <w:r w:rsidRPr="00B856B4">
        <w:rPr>
          <w:rFonts w:eastAsia="Times New Roman" w:cstheme="minorHAnsi"/>
          <w:bCs/>
          <w:lang w:eastAsia="en-GB"/>
        </w:rPr>
        <w:t xml:space="preserve"> </w:t>
      </w:r>
      <w:r w:rsidR="00D967D1">
        <w:rPr>
          <w:rFonts w:eastAsia="Times New Roman" w:cstheme="minorHAnsi"/>
          <w:bCs/>
          <w:lang w:eastAsia="en-GB"/>
        </w:rPr>
        <w:t>There are also anonymo</w:t>
      </w:r>
      <w:r w:rsidR="00381717">
        <w:rPr>
          <w:rFonts w:eastAsia="Times New Roman" w:cstheme="minorHAnsi"/>
          <w:bCs/>
          <w:lang w:eastAsia="en-GB"/>
        </w:rPr>
        <w:t>us reporting routes you can use. You can e mail your Head of Year or the Deputy Head Pastoral (w.fox@brightongirls.gdst.net)</w:t>
      </w:r>
    </w:p>
    <w:p w14:paraId="44724E4F" w14:textId="77777777" w:rsidR="005055BD" w:rsidRPr="005055BD" w:rsidRDefault="005055BD" w:rsidP="005055BD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en-GB"/>
        </w:rPr>
      </w:pPr>
    </w:p>
    <w:p w14:paraId="70331765" w14:textId="77777777" w:rsidR="00CE0056" w:rsidRDefault="00CE0056" w:rsidP="00727449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Do not retaliate or return the message.</w:t>
      </w:r>
      <w:r w:rsidR="00727449">
        <w:rPr>
          <w:rFonts w:eastAsia="Times New Roman" w:cstheme="minorHAnsi"/>
          <w:lang w:eastAsia="en-GB"/>
        </w:rPr>
        <w:t xml:space="preserve"> However, you should</w:t>
      </w:r>
      <w:r w:rsidR="00812E4E">
        <w:rPr>
          <w:rFonts w:eastAsia="Times New Roman" w:cstheme="minorHAnsi"/>
          <w:lang w:eastAsia="en-GB"/>
        </w:rPr>
        <w:t xml:space="preserve"> keep a record of abusive incidents, particularly: the date and time, content of the message(s), and where possible the sender’s ID or the </w:t>
      </w:r>
      <w:r w:rsidR="00812E4E">
        <w:rPr>
          <w:rFonts w:eastAsia="Times New Roman" w:cstheme="minorHAnsi"/>
          <w:lang w:eastAsia="en-GB"/>
        </w:rPr>
        <w:lastRenderedPageBreak/>
        <w:t xml:space="preserve">web address </w:t>
      </w:r>
      <w:r>
        <w:rPr>
          <w:rFonts w:eastAsia="Times New Roman" w:cstheme="minorHAnsi"/>
          <w:lang w:eastAsia="en-GB"/>
        </w:rPr>
        <w:t xml:space="preserve">of the content and a screenshot. </w:t>
      </w:r>
      <w:r w:rsidR="00E91C10">
        <w:rPr>
          <w:rFonts w:eastAsia="Times New Roman" w:cstheme="minorHAnsi"/>
          <w:lang w:eastAsia="en-GB"/>
        </w:rPr>
        <w:t>Keeping eviden</w:t>
      </w:r>
      <w:r w:rsidR="00727449">
        <w:rPr>
          <w:rFonts w:eastAsia="Times New Roman" w:cstheme="minorHAnsi"/>
          <w:lang w:eastAsia="en-GB"/>
        </w:rPr>
        <w:t>ce will be importa</w:t>
      </w:r>
      <w:r w:rsidR="001925D4">
        <w:rPr>
          <w:rFonts w:eastAsia="Times New Roman" w:cstheme="minorHAnsi"/>
          <w:lang w:eastAsia="en-GB"/>
        </w:rPr>
        <w:t>nt in identifying the perpetrator(s) and taking action to stop the bullying</w:t>
      </w:r>
      <w:r w:rsidR="00E91C10">
        <w:rPr>
          <w:rFonts w:eastAsia="Times New Roman" w:cstheme="minorHAnsi"/>
          <w:lang w:eastAsia="en-GB"/>
        </w:rPr>
        <w:t xml:space="preserve">. </w:t>
      </w:r>
      <w:r w:rsidR="00012CF4">
        <w:rPr>
          <w:rFonts w:eastAsia="Times New Roman" w:cstheme="minorHAnsi"/>
          <w:lang w:eastAsia="en-GB"/>
        </w:rPr>
        <w:t>You can also block abusive contacts and consider changing your user ID, nickname or profile.</w:t>
      </w:r>
    </w:p>
    <w:p w14:paraId="731570B4" w14:textId="77777777" w:rsidR="00CE0056" w:rsidRDefault="00CE0056" w:rsidP="00CE0056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1891A2B4" w14:textId="77777777" w:rsidR="00CE0056" w:rsidRDefault="002E4A19" w:rsidP="001E1D81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>What the school will do</w:t>
      </w:r>
    </w:p>
    <w:p w14:paraId="261B89DE" w14:textId="77777777" w:rsidR="005055BD" w:rsidRDefault="005055BD" w:rsidP="001E1D81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n-GB"/>
        </w:rPr>
      </w:pPr>
    </w:p>
    <w:p w14:paraId="0984BF27" w14:textId="77777777" w:rsidR="00812E4E" w:rsidRDefault="00D967D1" w:rsidP="001E1D81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If a cyberbullying incident</w:t>
      </w:r>
      <w:r w:rsidR="00812E4E">
        <w:rPr>
          <w:rFonts w:eastAsia="Times New Roman" w:cstheme="minorHAnsi"/>
          <w:lang w:eastAsia="en-GB"/>
        </w:rPr>
        <w:t xml:space="preserve"> does not constitute a criminal offence, the school will take st</w:t>
      </w:r>
      <w:r>
        <w:rPr>
          <w:rFonts w:eastAsia="Times New Roman" w:cstheme="minorHAnsi"/>
          <w:lang w:eastAsia="en-GB"/>
        </w:rPr>
        <w:t>eps to contain it</w:t>
      </w:r>
      <w:r w:rsidR="00812E4E">
        <w:rPr>
          <w:rFonts w:eastAsia="Times New Roman" w:cstheme="minorHAnsi"/>
          <w:lang w:eastAsia="en-GB"/>
        </w:rPr>
        <w:t xml:space="preserve"> by removing upsetting material from devices and services as quickly as possible. If the incident does constitute a criminal offence, it will be reported according to </w:t>
      </w:r>
      <w:r>
        <w:rPr>
          <w:rFonts w:eastAsia="Times New Roman" w:cstheme="minorHAnsi"/>
          <w:lang w:eastAsia="en-GB"/>
        </w:rPr>
        <w:t xml:space="preserve">the relevant </w:t>
      </w:r>
      <w:r w:rsidR="00812E4E">
        <w:rPr>
          <w:rFonts w:eastAsia="Times New Roman" w:cstheme="minorHAnsi"/>
          <w:lang w:eastAsia="en-GB"/>
        </w:rPr>
        <w:t>protocols and the evidence secured appropriately.</w:t>
      </w:r>
    </w:p>
    <w:p w14:paraId="44A5E2CE" w14:textId="77777777" w:rsidR="00812E4E" w:rsidRDefault="00812E4E" w:rsidP="001E1D81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2AFAD60C" w14:textId="35BE1E9A" w:rsidR="001E1D81" w:rsidRPr="002F673A" w:rsidRDefault="001E1D81" w:rsidP="001E1D81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 school can confiscate</w:t>
      </w:r>
      <w:r w:rsidR="00E91C10">
        <w:rPr>
          <w:rFonts w:eastAsia="Times New Roman" w:cstheme="minorHAnsi"/>
          <w:lang w:eastAsia="en-GB"/>
        </w:rPr>
        <w:t>, retain or dispose of a pupil’s</w:t>
      </w:r>
      <w:r>
        <w:rPr>
          <w:rFonts w:eastAsia="Times New Roman" w:cstheme="minorHAnsi"/>
          <w:lang w:eastAsia="en-GB"/>
        </w:rPr>
        <w:t xml:space="preserve"> devices</w:t>
      </w:r>
      <w:r w:rsidR="00E91C10">
        <w:rPr>
          <w:rFonts w:eastAsia="Times New Roman" w:cstheme="minorHAnsi"/>
          <w:lang w:eastAsia="en-GB"/>
        </w:rPr>
        <w:t xml:space="preserve"> as a disciplinary penalty, where this is reasonable. The Head and members of staff formally authorised by the Head can search a pupil’s device without consent if there are reasonable grounds that it contain</w:t>
      </w:r>
      <w:r w:rsidR="00381717">
        <w:rPr>
          <w:rFonts w:eastAsia="Times New Roman" w:cstheme="minorHAnsi"/>
          <w:lang w:eastAsia="en-GB"/>
        </w:rPr>
        <w:t>s items specified as prohibited.</w:t>
      </w:r>
      <w:r w:rsidR="00E91C10">
        <w:rPr>
          <w:rFonts w:eastAsia="Times New Roman" w:cstheme="minorHAnsi"/>
          <w:lang w:eastAsia="en-GB"/>
        </w:rPr>
        <w:t xml:space="preserve"> L</w:t>
      </w:r>
      <w:r>
        <w:rPr>
          <w:rFonts w:eastAsia="Times New Roman" w:cstheme="minorHAnsi"/>
          <w:lang w:eastAsia="en-GB"/>
        </w:rPr>
        <w:t>o</w:t>
      </w:r>
      <w:r w:rsidR="00E91C10">
        <w:rPr>
          <w:rFonts w:eastAsia="Times New Roman" w:cstheme="minorHAnsi"/>
          <w:lang w:eastAsia="en-GB"/>
        </w:rPr>
        <w:t>cally-held content can be deleted, if it is not to be retained as evidence.</w:t>
      </w:r>
    </w:p>
    <w:p w14:paraId="73F262B2" w14:textId="77777777" w:rsidR="00B856B4" w:rsidRDefault="00B856B4" w:rsidP="002F673A">
      <w:pPr>
        <w:shd w:val="clear" w:color="auto" w:fill="FFFFFF"/>
        <w:spacing w:after="150" w:line="240" w:lineRule="auto"/>
        <w:rPr>
          <w:rFonts w:eastAsia="Times New Roman" w:cstheme="minorHAnsi"/>
          <w:b/>
          <w:lang w:eastAsia="en-GB"/>
        </w:rPr>
      </w:pPr>
    </w:p>
    <w:p w14:paraId="34C14CC9" w14:textId="77777777" w:rsidR="006034EA" w:rsidRPr="00B856B4" w:rsidRDefault="006034EA" w:rsidP="006034EA">
      <w:pPr>
        <w:shd w:val="clear" w:color="auto" w:fill="FFFFFF"/>
        <w:spacing w:after="150" w:line="240" w:lineRule="auto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>Cyberbully</w:t>
      </w:r>
      <w:r w:rsidRPr="00B856B4">
        <w:rPr>
          <w:rFonts w:eastAsia="Times New Roman" w:cstheme="minorHAnsi"/>
          <w:b/>
          <w:lang w:eastAsia="en-GB"/>
        </w:rPr>
        <w:t>ing of staff</w:t>
      </w:r>
    </w:p>
    <w:p w14:paraId="76AB9A40" w14:textId="7C6FAF09" w:rsidR="006034EA" w:rsidRDefault="006034EA" w:rsidP="006034EA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 school has</w:t>
      </w:r>
      <w:r w:rsidRPr="002F673A">
        <w:rPr>
          <w:rFonts w:eastAsia="Times New Roman" w:cstheme="minorHAnsi"/>
          <w:lang w:eastAsia="en-GB"/>
        </w:rPr>
        <w:t xml:space="preserve"> a r</w:t>
      </w:r>
      <w:r>
        <w:rPr>
          <w:rFonts w:eastAsia="Times New Roman" w:cstheme="minorHAnsi"/>
          <w:lang w:eastAsia="en-GB"/>
        </w:rPr>
        <w:t>esponsibility to safeguard</w:t>
      </w:r>
      <w:r w:rsidR="00417D58">
        <w:rPr>
          <w:rFonts w:eastAsia="Times New Roman" w:cstheme="minorHAnsi"/>
          <w:lang w:eastAsia="en-GB"/>
        </w:rPr>
        <w:t xml:space="preserve"> staff as well as pupils </w:t>
      </w:r>
      <w:r w:rsidRPr="002F673A">
        <w:rPr>
          <w:rFonts w:eastAsia="Times New Roman" w:cstheme="minorHAnsi"/>
          <w:lang w:eastAsia="en-GB"/>
        </w:rPr>
        <w:t>against the threat of cyberbullying</w:t>
      </w:r>
      <w:r>
        <w:rPr>
          <w:rFonts w:eastAsia="Times New Roman" w:cstheme="minorHAnsi"/>
          <w:lang w:eastAsia="en-GB"/>
        </w:rPr>
        <w:t>. M</w:t>
      </w:r>
      <w:r w:rsidRPr="002F673A">
        <w:rPr>
          <w:rFonts w:eastAsia="Times New Roman" w:cstheme="minorHAnsi"/>
          <w:lang w:eastAsia="en-GB"/>
        </w:rPr>
        <w:t>alicious conduct against staff online will be pursued with the same vigour as that against pupils.</w:t>
      </w:r>
      <w:r>
        <w:rPr>
          <w:rFonts w:eastAsia="Times New Roman" w:cstheme="minorHAnsi"/>
          <w:lang w:eastAsia="en-GB"/>
        </w:rPr>
        <w:t xml:space="preserve"> </w:t>
      </w:r>
      <w:r w:rsidR="00A54306">
        <w:rPr>
          <w:rFonts w:eastAsia="Times New Roman" w:cstheme="minorHAnsi"/>
          <w:lang w:eastAsia="en-GB"/>
        </w:rPr>
        <w:t xml:space="preserve">Staff are reminded of the importance of keeping privacy and security settings up to date, regularly checking their online presence, and observing the guidelines in the </w:t>
      </w:r>
      <w:r w:rsidR="00970031">
        <w:rPr>
          <w:rFonts w:eastAsia="Times New Roman" w:cstheme="minorHAnsi"/>
          <w:lang w:eastAsia="en-GB"/>
        </w:rPr>
        <w:t xml:space="preserve">Social Media Policy. </w:t>
      </w:r>
      <w:r>
        <w:rPr>
          <w:rFonts w:eastAsia="Times New Roman" w:cstheme="minorHAnsi"/>
          <w:lang w:eastAsia="en-GB"/>
        </w:rPr>
        <w:t>Any member of staff subject to online abuse should keep evidence of the incident and report it to their line manager or a senior member of staff as soon as possible.</w:t>
      </w:r>
      <w:r w:rsidR="00417D58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 xml:space="preserve"> </w:t>
      </w:r>
    </w:p>
    <w:p w14:paraId="30498449" w14:textId="77777777" w:rsidR="006034EA" w:rsidRDefault="006034EA" w:rsidP="002F673A">
      <w:pPr>
        <w:shd w:val="clear" w:color="auto" w:fill="FFFFFF"/>
        <w:spacing w:after="150" w:line="240" w:lineRule="auto"/>
        <w:rPr>
          <w:rFonts w:eastAsia="Times New Roman" w:cstheme="minorHAnsi"/>
          <w:b/>
          <w:lang w:eastAsia="en-GB"/>
        </w:rPr>
      </w:pPr>
    </w:p>
    <w:p w14:paraId="0F64A1E4" w14:textId="77777777" w:rsidR="001925D4" w:rsidRDefault="00736197" w:rsidP="001925D4">
      <w:pPr>
        <w:shd w:val="clear" w:color="auto" w:fill="FFFFFF"/>
        <w:spacing w:after="150" w:line="240" w:lineRule="auto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>Advice for parents</w:t>
      </w:r>
    </w:p>
    <w:p w14:paraId="22A3523D" w14:textId="77777777" w:rsidR="00736197" w:rsidRPr="001925D4" w:rsidRDefault="001925D4" w:rsidP="001925D4">
      <w:pPr>
        <w:shd w:val="clear" w:color="auto" w:fill="FFFFFF"/>
        <w:spacing w:after="150" w:line="240" w:lineRule="auto"/>
        <w:rPr>
          <w:rFonts w:eastAsia="Times New Roman" w:cstheme="minorHAnsi"/>
          <w:b/>
          <w:lang w:eastAsia="en-GB"/>
        </w:rPr>
      </w:pPr>
      <w:r>
        <w:rPr>
          <w:rFonts w:cstheme="minorHAnsi"/>
          <w:color w:val="000000"/>
        </w:rPr>
        <w:t>Protect your daughter by making sure she</w:t>
      </w:r>
      <w:r w:rsidR="00736197" w:rsidRPr="001925D4">
        <w:rPr>
          <w:rFonts w:cstheme="minorHAnsi"/>
          <w:color w:val="000000"/>
        </w:rPr>
        <w:t xml:space="preserve"> understan</w:t>
      </w:r>
      <w:r>
        <w:rPr>
          <w:rFonts w:cstheme="minorHAnsi"/>
          <w:color w:val="000000"/>
        </w:rPr>
        <w:t>ds how to use technology</w:t>
      </w:r>
      <w:r w:rsidR="00736197" w:rsidRPr="001925D4">
        <w:rPr>
          <w:rFonts w:cstheme="minorHAnsi"/>
          <w:color w:val="000000"/>
        </w:rPr>
        <w:t xml:space="preserve"> safely and knows about the risks an</w:t>
      </w:r>
      <w:r>
        <w:rPr>
          <w:rFonts w:cstheme="minorHAnsi"/>
          <w:color w:val="000000"/>
        </w:rPr>
        <w:t>d consequences of misuse, and b</w:t>
      </w:r>
      <w:r w:rsidR="00736197" w:rsidRPr="001925D4">
        <w:rPr>
          <w:rFonts w:cstheme="minorHAnsi"/>
          <w:color w:val="000000"/>
        </w:rPr>
        <w:t>e open and curious about your child’s activity online, so that she feels she can talk to you if something goes wrong</w:t>
      </w:r>
      <w:r>
        <w:rPr>
          <w:rFonts w:cstheme="minorHAnsi"/>
          <w:color w:val="000000"/>
        </w:rPr>
        <w:t>.</w:t>
      </w:r>
      <w:r w:rsidR="005055BD">
        <w:rPr>
          <w:rFonts w:cstheme="minorHAnsi"/>
          <w:color w:val="000000"/>
        </w:rPr>
        <w:t xml:space="preserve"> There are also safety features you can install on devices to help protect the user.</w:t>
      </w:r>
    </w:p>
    <w:p w14:paraId="6E96C0A7" w14:textId="1BD00F40" w:rsidR="00736197" w:rsidRPr="001925D4" w:rsidRDefault="00736197" w:rsidP="001925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925D4">
        <w:rPr>
          <w:rFonts w:cstheme="minorHAnsi"/>
          <w:color w:val="000000"/>
        </w:rPr>
        <w:t xml:space="preserve">If you are concerned, search your daughter’s name online, look at her profiles and posting on </w:t>
      </w:r>
      <w:r w:rsidR="004E73E9">
        <w:rPr>
          <w:rFonts w:cstheme="minorHAnsi"/>
          <w:color w:val="000000"/>
        </w:rPr>
        <w:t xml:space="preserve">social media and </w:t>
      </w:r>
      <w:r w:rsidRPr="001925D4">
        <w:rPr>
          <w:rFonts w:cstheme="minorHAnsi"/>
          <w:color w:val="000000"/>
        </w:rPr>
        <w:t>community s</w:t>
      </w:r>
      <w:r w:rsidR="001925D4">
        <w:rPr>
          <w:rFonts w:cstheme="minorHAnsi"/>
          <w:color w:val="000000"/>
        </w:rPr>
        <w:t>ites, review web pages or blogs, and w</w:t>
      </w:r>
      <w:r w:rsidRPr="001925D4">
        <w:rPr>
          <w:rFonts w:cstheme="minorHAnsi"/>
          <w:color w:val="000000"/>
        </w:rPr>
        <w:t xml:space="preserve">atch out for </w:t>
      </w:r>
      <w:r w:rsidR="00AC7E2F">
        <w:rPr>
          <w:rFonts w:cstheme="minorHAnsi"/>
          <w:color w:val="000000"/>
        </w:rPr>
        <w:t xml:space="preserve">nervous or </w:t>
      </w:r>
      <w:r w:rsidRPr="001925D4">
        <w:rPr>
          <w:rFonts w:cstheme="minorHAnsi"/>
          <w:color w:val="000000"/>
        </w:rPr>
        <w:t>secretive behaviour, suc</w:t>
      </w:r>
      <w:r w:rsidR="00AC7E2F">
        <w:rPr>
          <w:rFonts w:cstheme="minorHAnsi"/>
          <w:color w:val="000000"/>
        </w:rPr>
        <w:t xml:space="preserve">h as rapidly switching screens or displaying anxiety when being kept away from the internet, </w:t>
      </w:r>
      <w:r w:rsidRPr="001925D4">
        <w:rPr>
          <w:rFonts w:cstheme="minorHAnsi"/>
          <w:color w:val="000000"/>
        </w:rPr>
        <w:t>and for attempts to hide online behaviour, such as empty file history</w:t>
      </w:r>
      <w:r w:rsidR="001925D4">
        <w:rPr>
          <w:rFonts w:cstheme="minorHAnsi"/>
          <w:color w:val="000000"/>
        </w:rPr>
        <w:t xml:space="preserve">. </w:t>
      </w:r>
      <w:r w:rsidR="001925D4">
        <w:rPr>
          <w:szCs w:val="13"/>
        </w:rPr>
        <w:t>Be aware that</w:t>
      </w:r>
      <w:r w:rsidRPr="001925D4">
        <w:rPr>
          <w:szCs w:val="13"/>
        </w:rPr>
        <w:t xml:space="preserve"> your child may as likely cyberbully a</w:t>
      </w:r>
      <w:r w:rsidR="002833AA">
        <w:rPr>
          <w:szCs w:val="13"/>
        </w:rPr>
        <w:t xml:space="preserve">s be a target of cyberbullying. If you suspect or discover that your child is cyberbullying or being cyberbullied, contact the school. </w:t>
      </w:r>
      <w:r w:rsidR="00AC7E2F">
        <w:rPr>
          <w:szCs w:val="13"/>
        </w:rPr>
        <w:t>Parents can also take action by reporting abusive content to service providers or social networking sites.</w:t>
      </w:r>
    </w:p>
    <w:p w14:paraId="2869C659" w14:textId="77777777" w:rsidR="00736197" w:rsidRPr="00B856B4" w:rsidRDefault="00736197" w:rsidP="002F673A">
      <w:pPr>
        <w:shd w:val="clear" w:color="auto" w:fill="FFFFFF"/>
        <w:spacing w:after="150" w:line="240" w:lineRule="auto"/>
        <w:rPr>
          <w:rFonts w:eastAsia="Times New Roman" w:cstheme="minorHAnsi"/>
          <w:b/>
          <w:lang w:eastAsia="en-GB"/>
        </w:rPr>
      </w:pPr>
    </w:p>
    <w:p w14:paraId="7CEB0B96" w14:textId="77777777" w:rsidR="00B559EF" w:rsidRPr="00B559EF" w:rsidRDefault="00B559EF" w:rsidP="002F673A">
      <w:pPr>
        <w:shd w:val="clear" w:color="auto" w:fill="FFFFFF"/>
        <w:spacing w:after="150" w:line="240" w:lineRule="auto"/>
        <w:rPr>
          <w:rFonts w:eastAsia="Times New Roman" w:cstheme="minorHAnsi"/>
          <w:b/>
          <w:lang w:eastAsia="en-GB"/>
        </w:rPr>
      </w:pPr>
      <w:r w:rsidRPr="00B559EF">
        <w:rPr>
          <w:rFonts w:eastAsia="Times New Roman" w:cstheme="minorHAnsi"/>
          <w:b/>
          <w:lang w:eastAsia="en-GB"/>
        </w:rPr>
        <w:t>Further sources of advice and support</w:t>
      </w:r>
    </w:p>
    <w:p w14:paraId="60286FBA" w14:textId="77777777" w:rsidR="002F673A" w:rsidRPr="002F673A" w:rsidRDefault="00EF0EA4" w:rsidP="002F673A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hyperlink r:id="rId8" w:history="1">
        <w:r w:rsidR="002F673A" w:rsidRPr="001925D4">
          <w:rPr>
            <w:rStyle w:val="Hyperlink"/>
            <w:rFonts w:eastAsia="Times New Roman" w:cstheme="minorHAnsi"/>
            <w:lang w:eastAsia="en-GB"/>
          </w:rPr>
          <w:t>Cyberbullying: understand, prevent and respond</w:t>
        </w:r>
      </w:hyperlink>
      <w:r w:rsidR="002F673A" w:rsidRPr="002F673A">
        <w:rPr>
          <w:rFonts w:eastAsia="Times New Roman" w:cstheme="minorHAnsi"/>
          <w:lang w:eastAsia="en-GB"/>
        </w:rPr>
        <w:t xml:space="preserve"> (</w:t>
      </w:r>
      <w:proofErr w:type="spellStart"/>
      <w:r w:rsidR="002F673A" w:rsidRPr="002F673A">
        <w:rPr>
          <w:rFonts w:eastAsia="Times New Roman" w:cstheme="minorHAnsi"/>
          <w:lang w:eastAsia="en-GB"/>
        </w:rPr>
        <w:t>Childnet</w:t>
      </w:r>
      <w:proofErr w:type="spellEnd"/>
      <w:r w:rsidR="002F673A" w:rsidRPr="002F673A">
        <w:rPr>
          <w:rFonts w:eastAsia="Times New Roman" w:cstheme="minorHAnsi"/>
          <w:lang w:eastAsia="en-GB"/>
        </w:rPr>
        <w:t>)</w:t>
      </w:r>
      <w:r w:rsidR="00812E4E">
        <w:rPr>
          <w:rFonts w:eastAsia="Times New Roman" w:cstheme="minorHAnsi"/>
          <w:lang w:eastAsia="en-GB"/>
        </w:rPr>
        <w:t xml:space="preserve"> </w:t>
      </w:r>
    </w:p>
    <w:p w14:paraId="0A5324B1" w14:textId="77777777" w:rsidR="002F673A" w:rsidRDefault="00EF0EA4" w:rsidP="002F673A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hyperlink r:id="rId9" w:history="1">
        <w:r w:rsidR="002F673A" w:rsidRPr="002833AA">
          <w:rPr>
            <w:rStyle w:val="Hyperlink"/>
            <w:rFonts w:eastAsia="Times New Roman" w:cstheme="minorHAnsi"/>
            <w:lang w:eastAsia="en-GB"/>
          </w:rPr>
          <w:t>Cyberbullying: advice for headteachers and school staff</w:t>
        </w:r>
      </w:hyperlink>
      <w:r w:rsidR="002F673A" w:rsidRPr="002F673A">
        <w:rPr>
          <w:rFonts w:eastAsia="Times New Roman" w:cstheme="minorHAnsi"/>
          <w:lang w:eastAsia="en-GB"/>
        </w:rPr>
        <w:t xml:space="preserve"> (</w:t>
      </w:r>
      <w:proofErr w:type="spellStart"/>
      <w:r w:rsidR="002F673A" w:rsidRPr="002F673A">
        <w:rPr>
          <w:rFonts w:eastAsia="Times New Roman" w:cstheme="minorHAnsi"/>
          <w:lang w:eastAsia="en-GB"/>
        </w:rPr>
        <w:t>DfE</w:t>
      </w:r>
      <w:proofErr w:type="spellEnd"/>
      <w:r w:rsidR="002F673A" w:rsidRPr="002F673A">
        <w:rPr>
          <w:rFonts w:eastAsia="Times New Roman" w:cstheme="minorHAnsi"/>
          <w:lang w:eastAsia="en-GB"/>
        </w:rPr>
        <w:t>)</w:t>
      </w:r>
    </w:p>
    <w:p w14:paraId="32B33FEA" w14:textId="77777777" w:rsidR="00E620EF" w:rsidRDefault="00267525" w:rsidP="00E620EF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proofErr w:type="spellStart"/>
      <w:r>
        <w:rPr>
          <w:rFonts w:eastAsia="Times New Roman" w:cstheme="minorHAnsi"/>
          <w:lang w:eastAsia="en-GB"/>
        </w:rPr>
        <w:t>Anti Bullying</w:t>
      </w:r>
      <w:proofErr w:type="spellEnd"/>
      <w:r>
        <w:rPr>
          <w:rFonts w:eastAsia="Times New Roman" w:cstheme="minorHAnsi"/>
          <w:lang w:eastAsia="en-GB"/>
        </w:rPr>
        <w:t xml:space="preserve"> Alliance – collates resources from member organisations in one place</w:t>
      </w:r>
      <w:r w:rsidR="005055BD">
        <w:rPr>
          <w:rFonts w:eastAsia="Times New Roman" w:cstheme="minorHAnsi"/>
          <w:lang w:eastAsia="en-GB"/>
        </w:rPr>
        <w:t xml:space="preserve"> and includes pages</w:t>
      </w:r>
      <w:r w:rsidR="00AC7E2F">
        <w:rPr>
          <w:rFonts w:eastAsia="Times New Roman" w:cstheme="minorHAnsi"/>
          <w:lang w:eastAsia="en-GB"/>
        </w:rPr>
        <w:t xml:space="preserve"> for schools, parents and young people</w:t>
      </w:r>
      <w:r>
        <w:rPr>
          <w:rFonts w:eastAsia="Times New Roman" w:cstheme="minorHAnsi"/>
          <w:lang w:eastAsia="en-GB"/>
        </w:rPr>
        <w:t xml:space="preserve">. Cyberbullying section: </w:t>
      </w:r>
      <w:hyperlink r:id="rId10" w:history="1">
        <w:r>
          <w:rPr>
            <w:rStyle w:val="Hyperlink"/>
          </w:rPr>
          <w:t>https://www.anti-bullyingalliance.org.uk/tools-information/all-about-bullying/online-bullying</w:t>
        </w:r>
      </w:hyperlink>
    </w:p>
    <w:p w14:paraId="21A7D4E4" w14:textId="77777777" w:rsidR="00E620EF" w:rsidRDefault="00EF0EA4" w:rsidP="00E620EF">
      <w:hyperlink r:id="rId11" w:history="1">
        <w:r w:rsidR="00E620EF" w:rsidRPr="009359D8">
          <w:rPr>
            <w:rStyle w:val="Hyperlink"/>
          </w:rPr>
          <w:t>CEOP</w:t>
        </w:r>
      </w:hyperlink>
      <w:r w:rsidR="00E620EF">
        <w:t xml:space="preserve"> for making a report about online abuse</w:t>
      </w:r>
    </w:p>
    <w:p w14:paraId="3E9F0359" w14:textId="77777777" w:rsidR="00E620EF" w:rsidRDefault="00EF0EA4" w:rsidP="00E620EF">
      <w:pPr>
        <w:shd w:val="clear" w:color="auto" w:fill="FFFFFF"/>
        <w:spacing w:after="0" w:line="240" w:lineRule="auto"/>
      </w:pPr>
      <w:hyperlink r:id="rId12" w:history="1">
        <w:r w:rsidR="00E620EF" w:rsidRPr="009359D8">
          <w:rPr>
            <w:rStyle w:val="Hyperlink"/>
          </w:rPr>
          <w:t>UK Safer Internet Centre</w:t>
        </w:r>
      </w:hyperlink>
      <w:r w:rsidR="00E620EF">
        <w:t xml:space="preserve"> for reporting and removing harmful online content</w:t>
      </w:r>
    </w:p>
    <w:p w14:paraId="755042F9" w14:textId="77777777" w:rsidR="00E620EF" w:rsidRDefault="00E620EF" w:rsidP="00E620EF">
      <w:pPr>
        <w:shd w:val="clear" w:color="auto" w:fill="FFFFFF"/>
        <w:spacing w:after="0" w:line="240" w:lineRule="auto"/>
      </w:pPr>
    </w:p>
    <w:p w14:paraId="23263BE7" w14:textId="77777777" w:rsidR="00E620EF" w:rsidRDefault="00EF0EA4" w:rsidP="00E620EF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hyperlink r:id="rId13" w:history="1">
        <w:r w:rsidR="00E620EF" w:rsidRPr="002833AA">
          <w:rPr>
            <w:rStyle w:val="Hyperlink"/>
            <w:rFonts w:eastAsia="Times New Roman" w:cstheme="minorHAnsi"/>
            <w:lang w:eastAsia="en-GB"/>
          </w:rPr>
          <w:t>Professional Online Safety Helpline (POSH) </w:t>
        </w:r>
      </w:hyperlink>
      <w:r w:rsidR="00E620EF">
        <w:rPr>
          <w:rFonts w:eastAsia="Times New Roman" w:cstheme="minorHAnsi"/>
          <w:lang w:eastAsia="en-GB"/>
        </w:rPr>
        <w:t>Tel: 03</w:t>
      </w:r>
      <w:r w:rsidR="00E620EF" w:rsidRPr="002F673A">
        <w:rPr>
          <w:rFonts w:eastAsia="Times New Roman" w:cstheme="minorHAnsi"/>
          <w:lang w:eastAsia="en-GB"/>
        </w:rPr>
        <w:t>44 381 4772</w:t>
      </w:r>
    </w:p>
    <w:p w14:paraId="0CD4C0B2" w14:textId="77777777" w:rsidR="00E620EF" w:rsidRDefault="00E620EF" w:rsidP="00E620EF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58F133D8" w14:textId="77777777" w:rsidR="00E620EF" w:rsidRDefault="00EF0EA4" w:rsidP="00E620EF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hyperlink r:id="rId14" w:history="1">
        <w:r w:rsidR="00E620EF" w:rsidRPr="002833AA">
          <w:rPr>
            <w:rStyle w:val="Hyperlink"/>
            <w:rFonts w:eastAsia="Times New Roman" w:cstheme="minorHAnsi"/>
            <w:lang w:eastAsia="en-GB"/>
          </w:rPr>
          <w:t>Education Support Partnership</w:t>
        </w:r>
      </w:hyperlink>
      <w:r w:rsidR="00E620EF">
        <w:rPr>
          <w:rFonts w:eastAsia="Times New Roman" w:cstheme="minorHAnsi"/>
          <w:lang w:eastAsia="en-GB"/>
        </w:rPr>
        <w:t xml:space="preserve"> Tel: 08000 562 561 </w:t>
      </w:r>
    </w:p>
    <w:p w14:paraId="385ED4BD" w14:textId="77777777" w:rsidR="00E620EF" w:rsidRDefault="00E620EF" w:rsidP="00E620EF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29142663" w14:textId="77777777" w:rsidR="00E620EF" w:rsidRDefault="00EF0EA4" w:rsidP="00E620EF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hyperlink r:id="rId15" w:history="1">
        <w:r w:rsidR="00E620EF" w:rsidRPr="00AC7E2F">
          <w:rPr>
            <w:rStyle w:val="Hyperlink"/>
            <w:rFonts w:eastAsia="Times New Roman" w:cstheme="minorHAnsi"/>
            <w:lang w:eastAsia="en-GB"/>
          </w:rPr>
          <w:t>Stop Online Abuse</w:t>
        </w:r>
      </w:hyperlink>
      <w:r w:rsidR="00E620EF">
        <w:rPr>
          <w:rFonts w:eastAsia="Times New Roman" w:cstheme="minorHAnsi"/>
          <w:lang w:eastAsia="en-GB"/>
        </w:rPr>
        <w:t xml:space="preserve"> provides advice for women and LGBT people</w:t>
      </w:r>
    </w:p>
    <w:p w14:paraId="051161A2" w14:textId="77777777" w:rsidR="00E620EF" w:rsidRPr="002F673A" w:rsidRDefault="00E620EF" w:rsidP="00E620EF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06DB4A23" w14:textId="77777777" w:rsidR="00E31024" w:rsidRPr="002F673A" w:rsidRDefault="00E31024">
      <w:pPr>
        <w:rPr>
          <w:rFonts w:cstheme="minorHAnsi"/>
        </w:rPr>
      </w:pPr>
    </w:p>
    <w:sectPr w:rsidR="00E31024" w:rsidRPr="002F6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F4031" w14:textId="77777777" w:rsidR="000E71E9" w:rsidRDefault="000E71E9" w:rsidP="00F976CF">
      <w:pPr>
        <w:spacing w:after="0" w:line="240" w:lineRule="auto"/>
      </w:pPr>
      <w:r>
        <w:separator/>
      </w:r>
    </w:p>
  </w:endnote>
  <w:endnote w:type="continuationSeparator" w:id="0">
    <w:p w14:paraId="7EADFA02" w14:textId="77777777" w:rsidR="000E71E9" w:rsidRDefault="000E71E9" w:rsidP="00F9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A6670" w14:textId="77777777" w:rsidR="000E71E9" w:rsidRDefault="000E71E9" w:rsidP="00F976CF">
      <w:pPr>
        <w:spacing w:after="0" w:line="240" w:lineRule="auto"/>
      </w:pPr>
      <w:r>
        <w:separator/>
      </w:r>
    </w:p>
  </w:footnote>
  <w:footnote w:type="continuationSeparator" w:id="0">
    <w:p w14:paraId="3F98EC29" w14:textId="77777777" w:rsidR="000E71E9" w:rsidRDefault="000E71E9" w:rsidP="00F976CF">
      <w:pPr>
        <w:spacing w:after="0" w:line="240" w:lineRule="auto"/>
      </w:pPr>
      <w:r>
        <w:continuationSeparator/>
      </w:r>
    </w:p>
  </w:footnote>
  <w:footnote w:id="1">
    <w:p w14:paraId="25CE92E5" w14:textId="6F939E95" w:rsidR="00417D58" w:rsidRDefault="00417D58">
      <w:pPr>
        <w:pStyle w:val="FootnoteText"/>
      </w:pPr>
      <w:r>
        <w:rPr>
          <w:rStyle w:val="FootnoteReference"/>
        </w:rPr>
        <w:footnoteRef/>
      </w:r>
      <w:r>
        <w:t xml:space="preserve"> Cyberbullying: Understand, Prevent and Respond – Guidance for schools (</w:t>
      </w:r>
      <w:proofErr w:type="spellStart"/>
      <w:r>
        <w:t>Childnet</w:t>
      </w:r>
      <w:proofErr w:type="spellEnd"/>
      <w:r>
        <w:t xml:space="preserve"> International)</w:t>
      </w:r>
    </w:p>
  </w:footnote>
  <w:footnote w:id="2">
    <w:p w14:paraId="711CC8D6" w14:textId="77777777" w:rsidR="00B559EF" w:rsidRDefault="00B559EF" w:rsidP="00267525">
      <w:pPr>
        <w:pStyle w:val="FootnoteText"/>
      </w:pPr>
      <w:r>
        <w:rPr>
          <w:rStyle w:val="FootnoteReference"/>
        </w:rPr>
        <w:footnoteRef/>
      </w:r>
      <w:r>
        <w:t xml:space="preserve"> Cyberbullying: An analysis of data from the Health Behaviour in School-aged Children (HBSC) survey for England, 2014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5094"/>
    <w:multiLevelType w:val="hybridMultilevel"/>
    <w:tmpl w:val="1DE8C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B2581"/>
    <w:multiLevelType w:val="hybridMultilevel"/>
    <w:tmpl w:val="0C98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367FA"/>
    <w:multiLevelType w:val="hybridMultilevel"/>
    <w:tmpl w:val="5D76DD40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39035E10"/>
    <w:multiLevelType w:val="hybridMultilevel"/>
    <w:tmpl w:val="4BCE94B0"/>
    <w:lvl w:ilvl="0" w:tplc="E1528FE0">
      <w:numFmt w:val="bullet"/>
      <w:lvlText w:val="·"/>
      <w:lvlJc w:val="left"/>
      <w:pPr>
        <w:ind w:left="1080" w:hanging="40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451218DC"/>
    <w:multiLevelType w:val="hybridMultilevel"/>
    <w:tmpl w:val="ED30DEC0"/>
    <w:lvl w:ilvl="0" w:tplc="08090001">
      <w:start w:val="1"/>
      <w:numFmt w:val="bullet"/>
      <w:lvlText w:val=""/>
      <w:lvlJc w:val="left"/>
      <w:pPr>
        <w:ind w:left="1080" w:hanging="40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5465664C"/>
    <w:multiLevelType w:val="hybridMultilevel"/>
    <w:tmpl w:val="5EE61B44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54D65ED3"/>
    <w:multiLevelType w:val="hybridMultilevel"/>
    <w:tmpl w:val="3AC88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27708"/>
    <w:multiLevelType w:val="multilevel"/>
    <w:tmpl w:val="71D2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3A"/>
    <w:rsid w:val="00012CF4"/>
    <w:rsid w:val="000E71E9"/>
    <w:rsid w:val="001925D4"/>
    <w:rsid w:val="001A42D0"/>
    <w:rsid w:val="001E1D81"/>
    <w:rsid w:val="002364DD"/>
    <w:rsid w:val="00267525"/>
    <w:rsid w:val="002833AA"/>
    <w:rsid w:val="002A04AB"/>
    <w:rsid w:val="002E4A19"/>
    <w:rsid w:val="002F673A"/>
    <w:rsid w:val="00307B2F"/>
    <w:rsid w:val="00381717"/>
    <w:rsid w:val="00417D58"/>
    <w:rsid w:val="004E73E9"/>
    <w:rsid w:val="005041F0"/>
    <w:rsid w:val="005055BD"/>
    <w:rsid w:val="00507E6D"/>
    <w:rsid w:val="006034EA"/>
    <w:rsid w:val="006E0029"/>
    <w:rsid w:val="00727449"/>
    <w:rsid w:val="00736197"/>
    <w:rsid w:val="00812E4E"/>
    <w:rsid w:val="00870E36"/>
    <w:rsid w:val="008D12F9"/>
    <w:rsid w:val="00970031"/>
    <w:rsid w:val="009B57AC"/>
    <w:rsid w:val="00A54306"/>
    <w:rsid w:val="00A5726D"/>
    <w:rsid w:val="00AC7E2F"/>
    <w:rsid w:val="00B00B40"/>
    <w:rsid w:val="00B559EF"/>
    <w:rsid w:val="00B856B4"/>
    <w:rsid w:val="00C42EBE"/>
    <w:rsid w:val="00C87B35"/>
    <w:rsid w:val="00CD5570"/>
    <w:rsid w:val="00CD5B74"/>
    <w:rsid w:val="00CE0056"/>
    <w:rsid w:val="00CE4CCA"/>
    <w:rsid w:val="00D268B9"/>
    <w:rsid w:val="00D403B1"/>
    <w:rsid w:val="00D64E86"/>
    <w:rsid w:val="00D967D1"/>
    <w:rsid w:val="00E10486"/>
    <w:rsid w:val="00E31024"/>
    <w:rsid w:val="00E620EF"/>
    <w:rsid w:val="00E91C10"/>
    <w:rsid w:val="00E9677A"/>
    <w:rsid w:val="00EF0EA4"/>
    <w:rsid w:val="00F9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59696"/>
  <w15:chartTrackingRefBased/>
  <w15:docId w15:val="{3EBC1837-ED50-442B-8D5A-0271D538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F673A"/>
    <w:rPr>
      <w:b/>
      <w:bCs/>
    </w:rPr>
  </w:style>
  <w:style w:type="character" w:styleId="Emphasis">
    <w:name w:val="Emphasis"/>
    <w:basedOn w:val="DefaultParagraphFont"/>
    <w:uiPriority w:val="20"/>
    <w:qFormat/>
    <w:rsid w:val="002F673A"/>
    <w:rPr>
      <w:i/>
      <w:iCs/>
    </w:rPr>
  </w:style>
  <w:style w:type="character" w:styleId="Hyperlink">
    <w:name w:val="Hyperlink"/>
    <w:basedOn w:val="DefaultParagraphFont"/>
    <w:uiPriority w:val="99"/>
    <w:unhideWhenUsed/>
    <w:rsid w:val="002F67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1D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976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6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76C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C7E2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4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1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net.com/ufiles/Cyberbullying-guidance2.pdf" TargetMode="External"/><Relationship Id="rId13" Type="http://schemas.openxmlformats.org/officeDocument/2006/relationships/hyperlink" Target="https://www.saferinternet.org.uk/helpline/professionals-online-safety-helpl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portharmfulcontent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op.police.uk/safety-cent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oponlineabuse.org.uk/" TargetMode="External"/><Relationship Id="rId10" Type="http://schemas.openxmlformats.org/officeDocument/2006/relationships/hyperlink" Target="https://www.anti-bullyingalliance.org.uk/tools-information/all-about-bullying/online-bully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sets.publishing.service.gov.uk/government/uploads/system/uploads/attachment_data/file/374850/Cyberbullying_Advice_for_Headteachers_and_School_Staff_121114.pdf" TargetMode="External"/><Relationship Id="rId14" Type="http://schemas.openxmlformats.org/officeDocument/2006/relationships/hyperlink" Target="https://www.educationsupport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20DC-301D-4575-85A8-7FBAD247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7637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Girls' Day School Trust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Sansom, Mary (Trust Office)</dc:creator>
  <cp:keywords/>
  <dc:description/>
  <cp:lastModifiedBy>Fox, Wendy (BRI) Staff</cp:lastModifiedBy>
  <cp:revision>2</cp:revision>
  <dcterms:created xsi:type="dcterms:W3CDTF">2020-09-02T08:29:00Z</dcterms:created>
  <dcterms:modified xsi:type="dcterms:W3CDTF">2020-09-02T08:29:00Z</dcterms:modified>
</cp:coreProperties>
</file>