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CF" w:rsidRPr="00DD53EE" w:rsidRDefault="002265CF" w:rsidP="00F96C7A">
      <w:pPr>
        <w:jc w:val="center"/>
        <w:rPr>
          <w:rFonts w:asciiTheme="majorHAnsi" w:hAnsiTheme="majorHAnsi"/>
          <w:b/>
        </w:rPr>
      </w:pPr>
      <w:r w:rsidRPr="00DD53EE">
        <w:rPr>
          <w:rFonts w:asciiTheme="majorHAnsi" w:hAnsiTheme="majorHAnsi"/>
          <w:b/>
        </w:rPr>
        <w:t>Safeguarding and Child Protection Policy</w:t>
      </w:r>
    </w:p>
    <w:p w:rsidR="00DD53EE" w:rsidRPr="00DD53EE" w:rsidRDefault="002265CF" w:rsidP="001B5E0E">
      <w:pPr>
        <w:jc w:val="center"/>
        <w:rPr>
          <w:rFonts w:asciiTheme="majorHAnsi" w:hAnsiTheme="majorHAnsi"/>
          <w:b/>
        </w:rPr>
      </w:pPr>
      <w:r w:rsidRPr="00DD53EE">
        <w:rPr>
          <w:rFonts w:asciiTheme="majorHAnsi" w:hAnsiTheme="majorHAnsi"/>
          <w:b/>
        </w:rPr>
        <w:t>COVID-19 Annex</w:t>
      </w:r>
      <w:r w:rsidR="00243703">
        <w:rPr>
          <w:rFonts w:asciiTheme="majorHAnsi" w:hAnsiTheme="majorHAnsi"/>
          <w:b/>
        </w:rPr>
        <w:t xml:space="preserve"> June 2020</w:t>
      </w:r>
    </w:p>
    <w:p w:rsidR="00DD53EE" w:rsidRDefault="00DD53EE" w:rsidP="00827A67">
      <w:pPr>
        <w:rPr>
          <w:rFonts w:asciiTheme="majorHAnsi" w:hAnsiTheme="majorHAnsi"/>
        </w:rPr>
      </w:pPr>
    </w:p>
    <w:p w:rsidR="00A20390" w:rsidRDefault="00EA1A2F" w:rsidP="00827A67">
      <w:pPr>
        <w:rPr>
          <w:rFonts w:asciiTheme="majorHAnsi" w:hAnsiTheme="majorHAnsi"/>
        </w:rPr>
      </w:pPr>
      <w:r w:rsidRPr="00EA1A2F">
        <w:rPr>
          <w:rFonts w:asciiTheme="majorHAnsi" w:hAnsiTheme="majorHAnsi"/>
        </w:rPr>
        <w:t>Brighton Girls</w:t>
      </w:r>
      <w:r w:rsidR="00DD53EE">
        <w:rPr>
          <w:rFonts w:asciiTheme="majorHAnsi" w:hAnsiTheme="majorHAnsi"/>
        </w:rPr>
        <w:t xml:space="preserve"> is committed to safeguarding and promoting the welfare of children. This commitment </w:t>
      </w:r>
      <w:r w:rsidR="00513747">
        <w:rPr>
          <w:rFonts w:asciiTheme="majorHAnsi" w:hAnsiTheme="majorHAnsi"/>
        </w:rPr>
        <w:t>remains the same in the difficult circumstances brought about by the COVID-19 outbreak</w:t>
      </w:r>
      <w:r w:rsidR="00A20390">
        <w:rPr>
          <w:rFonts w:asciiTheme="majorHAnsi" w:hAnsiTheme="majorHAnsi"/>
        </w:rPr>
        <w:t>, and will be a key concern as the</w:t>
      </w:r>
      <w:r w:rsidR="00A95188">
        <w:rPr>
          <w:rFonts w:asciiTheme="majorHAnsi" w:hAnsiTheme="majorHAnsi"/>
        </w:rPr>
        <w:t xml:space="preserve"> school prepares for more pupils to return to face to face learning</w:t>
      </w:r>
      <w:r w:rsidR="00513747">
        <w:rPr>
          <w:rFonts w:asciiTheme="majorHAnsi" w:hAnsiTheme="majorHAnsi"/>
        </w:rPr>
        <w:t xml:space="preserve">. </w:t>
      </w:r>
    </w:p>
    <w:p w:rsidR="00A20390" w:rsidRDefault="00A20390" w:rsidP="00827A67">
      <w:pPr>
        <w:rPr>
          <w:rFonts w:asciiTheme="majorHAnsi" w:hAnsiTheme="majorHAnsi"/>
        </w:rPr>
      </w:pPr>
    </w:p>
    <w:p w:rsidR="00187B9B" w:rsidRDefault="00513747" w:rsidP="00827A67">
      <w:pPr>
        <w:rPr>
          <w:rFonts w:asciiTheme="majorHAnsi" w:hAnsiTheme="majorHAnsi"/>
        </w:rPr>
      </w:pPr>
      <w:r>
        <w:rPr>
          <w:rFonts w:asciiTheme="majorHAnsi" w:hAnsiTheme="majorHAnsi"/>
        </w:rPr>
        <w:t xml:space="preserve">During this period the principles and practices of the school’s </w:t>
      </w:r>
      <w:r w:rsidRPr="00513747">
        <w:rPr>
          <w:rFonts w:asciiTheme="majorHAnsi" w:hAnsiTheme="majorHAnsi"/>
          <w:i/>
        </w:rPr>
        <w:t>Safeguarding and Child Protection Policy</w:t>
      </w:r>
      <w:r>
        <w:rPr>
          <w:rFonts w:asciiTheme="majorHAnsi" w:hAnsiTheme="majorHAnsi"/>
        </w:rPr>
        <w:t xml:space="preserve"> and the </w:t>
      </w:r>
      <w:r w:rsidRPr="00513747">
        <w:rPr>
          <w:rFonts w:asciiTheme="majorHAnsi" w:hAnsiTheme="majorHAnsi"/>
          <w:i/>
        </w:rPr>
        <w:t>GDST Safeguarding Procedures</w:t>
      </w:r>
      <w:r>
        <w:rPr>
          <w:rFonts w:asciiTheme="majorHAnsi" w:hAnsiTheme="majorHAnsi"/>
        </w:rPr>
        <w:t xml:space="preserve"> (including the Code of Conduct) will continue to apply. </w:t>
      </w:r>
      <w:r w:rsidR="00B54BA6">
        <w:rPr>
          <w:rFonts w:asciiTheme="majorHAnsi" w:hAnsiTheme="majorHAnsi"/>
        </w:rPr>
        <w:t xml:space="preserve">In order to ensure the safety and welfare of children whilst working in </w:t>
      </w:r>
      <w:r w:rsidR="00243703">
        <w:rPr>
          <w:rFonts w:asciiTheme="majorHAnsi" w:hAnsiTheme="majorHAnsi"/>
        </w:rPr>
        <w:t>the current</w:t>
      </w:r>
      <w:r w:rsidR="00B54BA6">
        <w:rPr>
          <w:rFonts w:asciiTheme="majorHAnsi" w:hAnsiTheme="majorHAnsi"/>
        </w:rPr>
        <w:t xml:space="preserve"> circumstances</w:t>
      </w:r>
      <w:r w:rsidR="005060FB">
        <w:rPr>
          <w:rFonts w:asciiTheme="majorHAnsi" w:hAnsiTheme="majorHAnsi"/>
        </w:rPr>
        <w:t xml:space="preserve">, the school will </w:t>
      </w:r>
      <w:r w:rsidR="003457F6">
        <w:rPr>
          <w:rFonts w:asciiTheme="majorHAnsi" w:hAnsiTheme="majorHAnsi"/>
        </w:rPr>
        <w:t xml:space="preserve">also </w:t>
      </w:r>
      <w:r w:rsidR="00187B9B">
        <w:rPr>
          <w:rFonts w:asciiTheme="majorHAnsi" w:hAnsiTheme="majorHAnsi"/>
        </w:rPr>
        <w:t>adhere to</w:t>
      </w:r>
      <w:r w:rsidR="005060FB">
        <w:rPr>
          <w:rFonts w:asciiTheme="majorHAnsi" w:hAnsiTheme="majorHAnsi"/>
        </w:rPr>
        <w:t xml:space="preserve"> the </w:t>
      </w:r>
      <w:proofErr w:type="spellStart"/>
      <w:r w:rsidR="005060FB">
        <w:rPr>
          <w:rFonts w:asciiTheme="majorHAnsi" w:hAnsiTheme="majorHAnsi"/>
        </w:rPr>
        <w:t>DfE</w:t>
      </w:r>
      <w:proofErr w:type="spellEnd"/>
      <w:r w:rsidR="005060FB">
        <w:rPr>
          <w:rFonts w:asciiTheme="majorHAnsi" w:hAnsiTheme="majorHAnsi"/>
        </w:rPr>
        <w:t xml:space="preserve"> </w:t>
      </w:r>
      <w:hyperlink r:id="rId8" w:history="1">
        <w:r w:rsidR="00FD55CC" w:rsidRPr="00243703">
          <w:rPr>
            <w:rStyle w:val="Hyperlink"/>
            <w:rFonts w:asciiTheme="majorHAnsi" w:hAnsiTheme="majorHAnsi"/>
          </w:rPr>
          <w:t xml:space="preserve">safeguarding </w:t>
        </w:r>
        <w:r w:rsidR="005060FB" w:rsidRPr="00A20390">
          <w:rPr>
            <w:rStyle w:val="Hyperlink"/>
            <w:rFonts w:asciiTheme="majorHAnsi" w:hAnsiTheme="majorHAnsi"/>
          </w:rPr>
          <w:t>coronavirus guidance</w:t>
        </w:r>
      </w:hyperlink>
      <w:r w:rsidR="00FD55CC">
        <w:rPr>
          <w:rFonts w:asciiTheme="majorHAnsi" w:hAnsiTheme="majorHAnsi"/>
        </w:rPr>
        <w:t>, together with other relevant guidance and advice as this is published and updated</w:t>
      </w:r>
      <w:r w:rsidR="008F76CE">
        <w:rPr>
          <w:rFonts w:asciiTheme="majorHAnsi" w:hAnsiTheme="majorHAnsi"/>
        </w:rPr>
        <w:t>.</w:t>
      </w:r>
    </w:p>
    <w:p w:rsidR="00187B9B" w:rsidRDefault="00187B9B" w:rsidP="00827A67">
      <w:pPr>
        <w:rPr>
          <w:rFonts w:asciiTheme="majorHAnsi" w:hAnsiTheme="majorHAnsi"/>
        </w:rPr>
      </w:pPr>
    </w:p>
    <w:p w:rsidR="00B54BA6" w:rsidRDefault="00307CF0" w:rsidP="00827A67">
      <w:pPr>
        <w:rPr>
          <w:rFonts w:asciiTheme="majorHAnsi" w:hAnsiTheme="majorHAnsi"/>
        </w:rPr>
      </w:pPr>
      <w:r>
        <w:rPr>
          <w:rFonts w:asciiTheme="majorHAnsi" w:hAnsiTheme="majorHAnsi"/>
        </w:rPr>
        <w:t>In practice, the following procedures will apply:</w:t>
      </w:r>
      <w:r w:rsidR="00B54BA6">
        <w:rPr>
          <w:rFonts w:asciiTheme="majorHAnsi" w:hAnsiTheme="majorHAnsi"/>
        </w:rPr>
        <w:t xml:space="preserve"> </w:t>
      </w:r>
    </w:p>
    <w:p w:rsidR="003B404F" w:rsidRDefault="003B404F" w:rsidP="00827A67">
      <w:pPr>
        <w:rPr>
          <w:rFonts w:asciiTheme="majorHAnsi" w:hAnsiTheme="majorHAnsi"/>
        </w:rPr>
      </w:pPr>
    </w:p>
    <w:p w:rsidR="003B404F" w:rsidRPr="003B404F" w:rsidRDefault="003B404F" w:rsidP="00827A67">
      <w:pPr>
        <w:rPr>
          <w:rFonts w:asciiTheme="majorHAnsi" w:hAnsiTheme="majorHAnsi"/>
          <w:b/>
        </w:rPr>
      </w:pPr>
      <w:r w:rsidRPr="003B404F">
        <w:rPr>
          <w:rFonts w:asciiTheme="majorHAnsi" w:hAnsiTheme="majorHAnsi"/>
          <w:b/>
        </w:rPr>
        <w:t>Designated Safeguarding Lead</w:t>
      </w:r>
    </w:p>
    <w:p w:rsidR="00B54BA6" w:rsidRDefault="00B54BA6" w:rsidP="00827A67">
      <w:pPr>
        <w:rPr>
          <w:rFonts w:asciiTheme="majorHAnsi" w:hAnsiTheme="majorHAnsi"/>
        </w:rPr>
      </w:pPr>
    </w:p>
    <w:p w:rsidR="003B404F" w:rsidRDefault="00B54BA6" w:rsidP="003B404F">
      <w:pPr>
        <w:rPr>
          <w:rFonts w:asciiTheme="majorHAnsi" w:hAnsiTheme="majorHAnsi"/>
        </w:rPr>
      </w:pPr>
      <w:r w:rsidRPr="003B404F">
        <w:rPr>
          <w:rFonts w:asciiTheme="majorHAnsi" w:hAnsiTheme="majorHAnsi"/>
        </w:rPr>
        <w:t>There will always be a nominated DSL or deputy DSL available</w:t>
      </w:r>
      <w:r w:rsidR="003B404F">
        <w:rPr>
          <w:rFonts w:asciiTheme="majorHAnsi" w:hAnsiTheme="majorHAnsi"/>
        </w:rPr>
        <w:t>, either on site or contactable by phone or online video</w:t>
      </w:r>
      <w:r w:rsidRPr="003B404F">
        <w:rPr>
          <w:rFonts w:asciiTheme="majorHAnsi" w:hAnsiTheme="majorHAnsi"/>
        </w:rPr>
        <w:t xml:space="preserve">. </w:t>
      </w:r>
      <w:r w:rsidR="003B404F">
        <w:rPr>
          <w:rFonts w:asciiTheme="majorHAnsi" w:hAnsiTheme="majorHAnsi"/>
        </w:rPr>
        <w:t xml:space="preserve">Where a DSL or deputy is not on site a senior leader will </w:t>
      </w:r>
      <w:r w:rsidR="000D4CE7">
        <w:rPr>
          <w:rFonts w:asciiTheme="majorHAnsi" w:hAnsiTheme="majorHAnsi"/>
        </w:rPr>
        <w:t xml:space="preserve">take responsibility for safeguarding on site.  </w:t>
      </w:r>
      <w:r w:rsidR="004F6E30">
        <w:rPr>
          <w:rFonts w:asciiTheme="majorHAnsi" w:hAnsiTheme="majorHAnsi"/>
        </w:rPr>
        <w:t>The DSL will oversee the safeg</w:t>
      </w:r>
      <w:r w:rsidR="00A95188">
        <w:rPr>
          <w:rFonts w:asciiTheme="majorHAnsi" w:hAnsiTheme="majorHAnsi"/>
        </w:rPr>
        <w:t xml:space="preserve">uarding aspects of wider </w:t>
      </w:r>
      <w:r w:rsidR="004F6E30">
        <w:rPr>
          <w:rFonts w:asciiTheme="majorHAnsi" w:hAnsiTheme="majorHAnsi"/>
        </w:rPr>
        <w:t xml:space="preserve">opening, and advise on </w:t>
      </w:r>
      <w:r w:rsidR="00243703">
        <w:rPr>
          <w:rFonts w:asciiTheme="majorHAnsi" w:hAnsiTheme="majorHAnsi"/>
        </w:rPr>
        <w:t xml:space="preserve">relevant </w:t>
      </w:r>
      <w:r w:rsidR="004F6E30">
        <w:rPr>
          <w:rFonts w:asciiTheme="majorHAnsi" w:hAnsiTheme="majorHAnsi"/>
        </w:rPr>
        <w:t>policy and procedures</w:t>
      </w:r>
      <w:r w:rsidR="00A95188">
        <w:rPr>
          <w:rFonts w:asciiTheme="majorHAnsi" w:hAnsiTheme="majorHAnsi"/>
        </w:rPr>
        <w:t xml:space="preserve"> as more pupils</w:t>
      </w:r>
      <w:r w:rsidR="00243703">
        <w:rPr>
          <w:rFonts w:asciiTheme="majorHAnsi" w:hAnsiTheme="majorHAnsi"/>
        </w:rPr>
        <w:t xml:space="preserve"> return to school</w:t>
      </w:r>
      <w:r w:rsidR="004F6E30">
        <w:rPr>
          <w:rFonts w:asciiTheme="majorHAnsi" w:hAnsiTheme="majorHAnsi"/>
        </w:rPr>
        <w:t>.</w:t>
      </w:r>
    </w:p>
    <w:p w:rsidR="003B404F" w:rsidRDefault="003B404F" w:rsidP="003B404F">
      <w:pPr>
        <w:rPr>
          <w:rFonts w:asciiTheme="majorHAnsi" w:hAnsiTheme="majorHAnsi"/>
        </w:rPr>
      </w:pPr>
    </w:p>
    <w:p w:rsidR="00EA1A2F" w:rsidRPr="003B404F" w:rsidRDefault="00EA1A2F" w:rsidP="003B404F">
      <w:pPr>
        <w:rPr>
          <w:rFonts w:asciiTheme="majorHAnsi" w:hAnsiTheme="majorHAnsi"/>
        </w:rPr>
      </w:pPr>
    </w:p>
    <w:p w:rsidR="00EA1A2F" w:rsidRDefault="00EA1A2F" w:rsidP="00EA1A2F">
      <w:pPr>
        <w:rPr>
          <w:rFonts w:asciiTheme="majorHAnsi" w:hAnsiTheme="majorHAnsi"/>
        </w:rPr>
      </w:pPr>
      <w:r w:rsidRPr="003B404F">
        <w:rPr>
          <w:rFonts w:asciiTheme="majorHAnsi" w:hAnsiTheme="majorHAnsi"/>
        </w:rPr>
        <w:t xml:space="preserve">Pupils or parents with a safeguarding concern should </w:t>
      </w:r>
      <w:r>
        <w:rPr>
          <w:rFonts w:asciiTheme="majorHAnsi" w:hAnsiTheme="majorHAnsi"/>
        </w:rPr>
        <w:t>contact:</w:t>
      </w:r>
    </w:p>
    <w:p w:rsidR="00EA1A2F" w:rsidRDefault="00EA1A2F" w:rsidP="00EA1A2F">
      <w:pPr>
        <w:rPr>
          <w:rFonts w:asciiTheme="majorHAnsi" w:hAnsiTheme="majorHAnsi"/>
        </w:rPr>
      </w:pPr>
      <w:r>
        <w:rPr>
          <w:rFonts w:asciiTheme="majorHAnsi" w:hAnsiTheme="majorHAnsi"/>
        </w:rPr>
        <w:t>Senior School:</w:t>
      </w:r>
    </w:p>
    <w:p w:rsidR="00EA1A2F" w:rsidRDefault="00EA1A2F" w:rsidP="00EA1A2F">
      <w:pPr>
        <w:rPr>
          <w:rFonts w:asciiTheme="majorHAnsi" w:hAnsiTheme="majorHAnsi"/>
        </w:rPr>
      </w:pPr>
      <w:r>
        <w:rPr>
          <w:rFonts w:asciiTheme="majorHAnsi" w:hAnsiTheme="majorHAnsi"/>
        </w:rPr>
        <w:t>Wendy Fox</w:t>
      </w:r>
      <w:r>
        <w:rPr>
          <w:rFonts w:asciiTheme="majorHAnsi" w:hAnsiTheme="majorHAnsi"/>
        </w:rPr>
        <w:tab/>
      </w:r>
      <w:r>
        <w:rPr>
          <w:rFonts w:asciiTheme="majorHAnsi" w:hAnsiTheme="majorHAnsi"/>
        </w:rPr>
        <w:tab/>
      </w:r>
      <w:hyperlink r:id="rId9" w:history="1">
        <w:r w:rsidRPr="008D07D5">
          <w:rPr>
            <w:rStyle w:val="Hyperlink"/>
            <w:rFonts w:asciiTheme="majorHAnsi" w:hAnsiTheme="majorHAnsi"/>
          </w:rPr>
          <w:t>w.fox@brightongirls.gdst.net</w:t>
        </w:r>
      </w:hyperlink>
      <w:r>
        <w:rPr>
          <w:rFonts w:asciiTheme="majorHAnsi" w:hAnsiTheme="majorHAnsi"/>
        </w:rPr>
        <w:t xml:space="preserve">  </w:t>
      </w:r>
      <w:r>
        <w:rPr>
          <w:rFonts w:asciiTheme="majorHAnsi" w:hAnsiTheme="majorHAnsi"/>
        </w:rPr>
        <w:tab/>
        <w:t>01273 280280</w:t>
      </w:r>
    </w:p>
    <w:p w:rsidR="00EA1A2F" w:rsidRDefault="00EA1A2F" w:rsidP="00EA1A2F">
      <w:pPr>
        <w:rPr>
          <w:rFonts w:asciiTheme="majorHAnsi" w:hAnsiTheme="majorHAnsi"/>
        </w:rPr>
      </w:pPr>
      <w:r>
        <w:rPr>
          <w:rFonts w:asciiTheme="majorHAnsi" w:hAnsiTheme="majorHAnsi"/>
        </w:rPr>
        <w:t>OR</w:t>
      </w:r>
    </w:p>
    <w:p w:rsidR="00EA1A2F" w:rsidRDefault="00EA1A2F" w:rsidP="00EA1A2F">
      <w:pPr>
        <w:rPr>
          <w:rFonts w:asciiTheme="majorHAnsi" w:hAnsiTheme="majorHAnsi"/>
        </w:rPr>
      </w:pPr>
      <w:proofErr w:type="spellStart"/>
      <w:r>
        <w:rPr>
          <w:rFonts w:asciiTheme="majorHAnsi" w:hAnsiTheme="majorHAnsi"/>
        </w:rPr>
        <w:t>Nicci</w:t>
      </w:r>
      <w:proofErr w:type="spellEnd"/>
      <w:r>
        <w:rPr>
          <w:rFonts w:asciiTheme="majorHAnsi" w:hAnsiTheme="majorHAnsi"/>
        </w:rPr>
        <w:t xml:space="preserve"> Plank</w:t>
      </w:r>
      <w:r>
        <w:rPr>
          <w:rFonts w:asciiTheme="majorHAnsi" w:hAnsiTheme="majorHAnsi"/>
        </w:rPr>
        <w:tab/>
      </w:r>
      <w:r>
        <w:rPr>
          <w:rFonts w:asciiTheme="majorHAnsi" w:hAnsiTheme="majorHAnsi"/>
        </w:rPr>
        <w:tab/>
      </w:r>
      <w:hyperlink r:id="rId10" w:history="1">
        <w:r w:rsidRPr="008D07D5">
          <w:rPr>
            <w:rStyle w:val="Hyperlink"/>
            <w:rFonts w:asciiTheme="majorHAnsi" w:hAnsiTheme="majorHAnsi"/>
          </w:rPr>
          <w:t>n.plank@brightongirls.gdst.net</w:t>
        </w:r>
      </w:hyperlink>
      <w:r>
        <w:rPr>
          <w:rFonts w:asciiTheme="majorHAnsi" w:hAnsiTheme="majorHAnsi"/>
        </w:rPr>
        <w:t xml:space="preserve"> </w:t>
      </w:r>
      <w:r>
        <w:rPr>
          <w:rFonts w:asciiTheme="majorHAnsi" w:hAnsiTheme="majorHAnsi"/>
        </w:rPr>
        <w:tab/>
        <w:t>01273 280280</w:t>
      </w:r>
    </w:p>
    <w:p w:rsidR="00EA1A2F" w:rsidRDefault="00EA1A2F" w:rsidP="00EA1A2F">
      <w:pPr>
        <w:rPr>
          <w:rFonts w:asciiTheme="majorHAnsi" w:hAnsiTheme="majorHAnsi"/>
        </w:rPr>
      </w:pPr>
      <w:r>
        <w:rPr>
          <w:rFonts w:asciiTheme="majorHAnsi" w:hAnsiTheme="majorHAnsi"/>
        </w:rPr>
        <w:t>Nicki Scotcher</w:t>
      </w:r>
      <w:r>
        <w:rPr>
          <w:rFonts w:asciiTheme="majorHAnsi" w:hAnsiTheme="majorHAnsi"/>
        </w:rPr>
        <w:tab/>
      </w:r>
      <w:r>
        <w:rPr>
          <w:rFonts w:asciiTheme="majorHAnsi" w:hAnsiTheme="majorHAnsi"/>
        </w:rPr>
        <w:tab/>
      </w:r>
      <w:hyperlink r:id="rId11" w:history="1">
        <w:r w:rsidRPr="008D07D5">
          <w:rPr>
            <w:rStyle w:val="Hyperlink"/>
            <w:rFonts w:asciiTheme="majorHAnsi" w:hAnsiTheme="majorHAnsi"/>
          </w:rPr>
          <w:t>n.scotcher@brightongirls.gdst.net</w:t>
        </w:r>
      </w:hyperlink>
      <w:r>
        <w:rPr>
          <w:rFonts w:asciiTheme="majorHAnsi" w:hAnsiTheme="majorHAnsi"/>
        </w:rPr>
        <w:tab/>
        <w:t>01273 280280</w:t>
      </w:r>
    </w:p>
    <w:p w:rsidR="00EA1A2F" w:rsidRDefault="00EA1A2F" w:rsidP="00EA1A2F">
      <w:pPr>
        <w:rPr>
          <w:rFonts w:asciiTheme="majorHAnsi" w:hAnsiTheme="majorHAnsi"/>
        </w:rPr>
      </w:pPr>
    </w:p>
    <w:p w:rsidR="00EA1A2F" w:rsidRDefault="00EA1A2F" w:rsidP="00EA1A2F">
      <w:pPr>
        <w:rPr>
          <w:rFonts w:asciiTheme="majorHAnsi" w:hAnsiTheme="majorHAnsi"/>
        </w:rPr>
      </w:pPr>
      <w:r>
        <w:rPr>
          <w:rFonts w:asciiTheme="majorHAnsi" w:hAnsiTheme="majorHAnsi"/>
        </w:rPr>
        <w:t>Prep School</w:t>
      </w:r>
    </w:p>
    <w:p w:rsidR="00EA1A2F" w:rsidRDefault="00EA1A2F" w:rsidP="00EA1A2F">
      <w:pPr>
        <w:rPr>
          <w:rFonts w:asciiTheme="majorHAnsi" w:hAnsiTheme="majorHAnsi"/>
        </w:rPr>
      </w:pPr>
      <w:r>
        <w:rPr>
          <w:rFonts w:asciiTheme="majorHAnsi" w:hAnsiTheme="majorHAnsi"/>
        </w:rPr>
        <w:t>Charlie Parker</w:t>
      </w:r>
      <w:r>
        <w:rPr>
          <w:rFonts w:asciiTheme="majorHAnsi" w:hAnsiTheme="majorHAnsi"/>
        </w:rPr>
        <w:tab/>
      </w:r>
      <w:r>
        <w:rPr>
          <w:rFonts w:asciiTheme="majorHAnsi" w:hAnsiTheme="majorHAnsi"/>
        </w:rPr>
        <w:tab/>
      </w:r>
      <w:hyperlink r:id="rId12" w:history="1">
        <w:r w:rsidRPr="008D07D5">
          <w:rPr>
            <w:rStyle w:val="Hyperlink"/>
            <w:rFonts w:asciiTheme="majorHAnsi" w:hAnsiTheme="majorHAnsi"/>
          </w:rPr>
          <w:t>c.parker@brightongirls.gdst.net</w:t>
        </w:r>
      </w:hyperlink>
      <w:r>
        <w:rPr>
          <w:rFonts w:asciiTheme="majorHAnsi" w:hAnsiTheme="majorHAnsi"/>
        </w:rPr>
        <w:tab/>
        <w:t>01273</w:t>
      </w:r>
      <w:r w:rsidR="00E6656E">
        <w:rPr>
          <w:rFonts w:asciiTheme="majorHAnsi" w:hAnsiTheme="majorHAnsi"/>
        </w:rPr>
        <w:t xml:space="preserve"> </w:t>
      </w:r>
      <w:r>
        <w:rPr>
          <w:rFonts w:asciiTheme="majorHAnsi" w:hAnsiTheme="majorHAnsi"/>
        </w:rPr>
        <w:t>280280</w:t>
      </w:r>
    </w:p>
    <w:p w:rsidR="00EA1A2F" w:rsidRDefault="00EA1A2F" w:rsidP="00EA1A2F">
      <w:pPr>
        <w:rPr>
          <w:rFonts w:asciiTheme="majorHAnsi" w:hAnsiTheme="majorHAnsi"/>
        </w:rPr>
      </w:pPr>
      <w:r>
        <w:rPr>
          <w:rFonts w:asciiTheme="majorHAnsi" w:hAnsiTheme="majorHAnsi"/>
        </w:rPr>
        <w:t>OR</w:t>
      </w:r>
    </w:p>
    <w:p w:rsidR="00EA1A2F" w:rsidRDefault="00EA1A2F" w:rsidP="00EA1A2F">
      <w:pPr>
        <w:rPr>
          <w:rFonts w:asciiTheme="majorHAnsi" w:hAnsiTheme="majorHAnsi"/>
        </w:rPr>
      </w:pPr>
      <w:r>
        <w:rPr>
          <w:rFonts w:asciiTheme="majorHAnsi" w:hAnsiTheme="majorHAnsi"/>
        </w:rPr>
        <w:t xml:space="preserve">Poppy Pointon </w:t>
      </w:r>
      <w:r>
        <w:rPr>
          <w:rFonts w:asciiTheme="majorHAnsi" w:hAnsiTheme="majorHAnsi"/>
        </w:rPr>
        <w:tab/>
      </w:r>
      <w:hyperlink r:id="rId13" w:history="1">
        <w:r w:rsidRPr="008D07D5">
          <w:rPr>
            <w:rStyle w:val="Hyperlink"/>
            <w:rFonts w:asciiTheme="majorHAnsi" w:hAnsiTheme="majorHAnsi"/>
          </w:rPr>
          <w:t>p.pointon@brightongirls.gdst.net</w:t>
        </w:r>
      </w:hyperlink>
      <w:r>
        <w:rPr>
          <w:rFonts w:asciiTheme="majorHAnsi" w:hAnsiTheme="majorHAnsi"/>
        </w:rPr>
        <w:tab/>
        <w:t>01273</w:t>
      </w:r>
      <w:r w:rsidR="00E6656E">
        <w:rPr>
          <w:rFonts w:asciiTheme="majorHAnsi" w:hAnsiTheme="majorHAnsi"/>
        </w:rPr>
        <w:t xml:space="preserve"> </w:t>
      </w:r>
      <w:r>
        <w:rPr>
          <w:rFonts w:asciiTheme="majorHAnsi" w:hAnsiTheme="majorHAnsi"/>
        </w:rPr>
        <w:t>280280</w:t>
      </w:r>
    </w:p>
    <w:p w:rsidR="00EA1A2F" w:rsidRPr="00DD2516" w:rsidRDefault="00EA1A2F" w:rsidP="00EA1A2F">
      <w:pPr>
        <w:rPr>
          <w:rFonts w:asciiTheme="majorHAnsi" w:hAnsiTheme="majorHAnsi"/>
        </w:rPr>
      </w:pPr>
      <w:r>
        <w:rPr>
          <w:rFonts w:asciiTheme="majorHAnsi" w:hAnsiTheme="majorHAnsi"/>
        </w:rPr>
        <w:t>Helen Hausdoerfer</w:t>
      </w:r>
      <w:r>
        <w:rPr>
          <w:rFonts w:asciiTheme="majorHAnsi" w:hAnsiTheme="majorHAnsi"/>
        </w:rPr>
        <w:tab/>
      </w:r>
      <w:hyperlink r:id="rId14" w:history="1">
        <w:r w:rsidRPr="008D07D5">
          <w:rPr>
            <w:rStyle w:val="Hyperlink"/>
            <w:rFonts w:asciiTheme="majorHAnsi" w:hAnsiTheme="majorHAnsi"/>
          </w:rPr>
          <w:t>h.hausdoerfer@brightongirls.gdst.net</w:t>
        </w:r>
      </w:hyperlink>
      <w:r>
        <w:rPr>
          <w:rFonts w:asciiTheme="majorHAnsi" w:hAnsiTheme="majorHAnsi"/>
        </w:rPr>
        <w:tab/>
        <w:t>01273</w:t>
      </w:r>
      <w:r w:rsidR="00E6656E">
        <w:rPr>
          <w:rFonts w:asciiTheme="majorHAnsi" w:hAnsiTheme="majorHAnsi"/>
        </w:rPr>
        <w:t xml:space="preserve"> </w:t>
      </w:r>
      <w:r>
        <w:rPr>
          <w:rFonts w:asciiTheme="majorHAnsi" w:hAnsiTheme="majorHAnsi"/>
        </w:rPr>
        <w:t>280280</w:t>
      </w:r>
    </w:p>
    <w:p w:rsidR="00EA1A2F" w:rsidRDefault="00EA1A2F" w:rsidP="00EA1A2F">
      <w:pPr>
        <w:rPr>
          <w:rFonts w:asciiTheme="majorHAnsi" w:hAnsiTheme="majorHAnsi"/>
          <w:b/>
        </w:rPr>
      </w:pPr>
    </w:p>
    <w:p w:rsidR="003B404F" w:rsidRDefault="003B404F" w:rsidP="003B404F">
      <w:pPr>
        <w:rPr>
          <w:rFonts w:asciiTheme="majorHAnsi" w:hAnsiTheme="majorHAnsi"/>
        </w:rPr>
      </w:pPr>
    </w:p>
    <w:p w:rsidR="002B44B2" w:rsidRDefault="002B44B2" w:rsidP="000510E4">
      <w:pPr>
        <w:rPr>
          <w:rFonts w:asciiTheme="majorHAnsi" w:hAnsiTheme="majorHAnsi"/>
          <w:b/>
        </w:rPr>
      </w:pPr>
    </w:p>
    <w:p w:rsidR="000510E4" w:rsidRPr="000510E4" w:rsidRDefault="000510E4" w:rsidP="000510E4">
      <w:pPr>
        <w:rPr>
          <w:rFonts w:asciiTheme="majorHAnsi" w:hAnsiTheme="majorHAnsi"/>
          <w:b/>
        </w:rPr>
      </w:pPr>
      <w:r w:rsidRPr="000510E4">
        <w:rPr>
          <w:rFonts w:asciiTheme="majorHAnsi" w:hAnsiTheme="majorHAnsi"/>
          <w:b/>
        </w:rPr>
        <w:t>Vulnerable Children</w:t>
      </w:r>
    </w:p>
    <w:p w:rsidR="000510E4" w:rsidRDefault="000510E4" w:rsidP="000510E4">
      <w:pPr>
        <w:rPr>
          <w:rFonts w:asciiTheme="majorHAnsi" w:hAnsiTheme="majorHAnsi"/>
        </w:rPr>
      </w:pPr>
    </w:p>
    <w:p w:rsidR="000510E4" w:rsidRDefault="000510E4" w:rsidP="000510E4">
      <w:pPr>
        <w:rPr>
          <w:rFonts w:asciiTheme="majorHAnsi" w:hAnsiTheme="majorHAnsi"/>
        </w:rPr>
      </w:pPr>
      <w:r>
        <w:rPr>
          <w:rFonts w:asciiTheme="majorHAnsi" w:hAnsiTheme="majorHAnsi"/>
        </w:rPr>
        <w:t xml:space="preserve">The school will continue to work with and support children’s social workers </w:t>
      </w:r>
      <w:r w:rsidR="00D1761D">
        <w:rPr>
          <w:rFonts w:asciiTheme="majorHAnsi" w:hAnsiTheme="majorHAnsi"/>
        </w:rPr>
        <w:t xml:space="preserve">and local authority virtual school heads </w:t>
      </w:r>
      <w:r>
        <w:rPr>
          <w:rFonts w:asciiTheme="majorHAnsi" w:hAnsiTheme="majorHAnsi"/>
        </w:rPr>
        <w:t xml:space="preserve">to help protect vulnerable children. This will include liaising with relevant </w:t>
      </w:r>
      <w:r w:rsidR="00D1761D">
        <w:rPr>
          <w:rFonts w:asciiTheme="majorHAnsi" w:hAnsiTheme="majorHAnsi"/>
        </w:rPr>
        <w:t>providers</w:t>
      </w:r>
      <w:r w:rsidR="002B44B2">
        <w:rPr>
          <w:rFonts w:asciiTheme="majorHAnsi" w:hAnsiTheme="majorHAnsi"/>
        </w:rPr>
        <w:t xml:space="preserve"> and ensuring that vulnerable children and those on the edge of receiving social care support can attend</w:t>
      </w:r>
      <w:r w:rsidR="004F6E30">
        <w:rPr>
          <w:rFonts w:asciiTheme="majorHAnsi" w:hAnsiTheme="majorHAnsi"/>
        </w:rPr>
        <w:t>/return to</w:t>
      </w:r>
      <w:r w:rsidR="002B44B2">
        <w:rPr>
          <w:rFonts w:asciiTheme="majorHAnsi" w:hAnsiTheme="majorHAnsi"/>
        </w:rPr>
        <w:t xml:space="preserve"> school where appropriate.</w:t>
      </w:r>
    </w:p>
    <w:p w:rsidR="000D4CE7" w:rsidRDefault="000510E4" w:rsidP="003B404F">
      <w:pPr>
        <w:rPr>
          <w:rFonts w:asciiTheme="majorHAnsi" w:hAnsiTheme="majorHAnsi"/>
        </w:rPr>
      </w:pPr>
      <w:r>
        <w:rPr>
          <w:rFonts w:asciiTheme="majorHAnsi" w:hAnsiTheme="majorHAnsi"/>
        </w:rPr>
        <w:t xml:space="preserve"> </w:t>
      </w:r>
    </w:p>
    <w:p w:rsidR="000D4CE7" w:rsidRPr="000D4CE7" w:rsidRDefault="000D4CE7" w:rsidP="003B404F">
      <w:pPr>
        <w:rPr>
          <w:rFonts w:asciiTheme="majorHAnsi" w:hAnsiTheme="majorHAnsi"/>
          <w:b/>
        </w:rPr>
      </w:pPr>
      <w:r w:rsidRPr="000D4CE7">
        <w:rPr>
          <w:rFonts w:asciiTheme="majorHAnsi" w:hAnsiTheme="majorHAnsi"/>
          <w:b/>
        </w:rPr>
        <w:t xml:space="preserve">Pupils </w:t>
      </w:r>
      <w:r w:rsidR="00307CF0">
        <w:rPr>
          <w:rFonts w:asciiTheme="majorHAnsi" w:hAnsiTheme="majorHAnsi"/>
          <w:b/>
        </w:rPr>
        <w:t xml:space="preserve">and staff </w:t>
      </w:r>
      <w:r w:rsidRPr="000D4CE7">
        <w:rPr>
          <w:rFonts w:asciiTheme="majorHAnsi" w:hAnsiTheme="majorHAnsi"/>
          <w:b/>
        </w:rPr>
        <w:t>on site</w:t>
      </w:r>
    </w:p>
    <w:p w:rsidR="00DC5CA9" w:rsidRDefault="00DC5CA9" w:rsidP="003B404F">
      <w:pPr>
        <w:rPr>
          <w:rFonts w:asciiTheme="majorHAnsi" w:hAnsiTheme="majorHAnsi"/>
        </w:rPr>
      </w:pPr>
    </w:p>
    <w:p w:rsidR="00EC3EFF" w:rsidRDefault="00EC3EFF" w:rsidP="003B404F">
      <w:pPr>
        <w:rPr>
          <w:rFonts w:asciiTheme="majorHAnsi" w:hAnsiTheme="majorHAnsi"/>
        </w:rPr>
      </w:pPr>
      <w:r>
        <w:rPr>
          <w:rFonts w:asciiTheme="majorHAnsi" w:hAnsiTheme="majorHAnsi"/>
        </w:rPr>
        <w:t>As more pupils begin to return, we will ensure that the</w:t>
      </w:r>
      <w:r w:rsidR="00DC5CA9">
        <w:rPr>
          <w:rFonts w:asciiTheme="majorHAnsi" w:hAnsiTheme="majorHAnsi"/>
        </w:rPr>
        <w:t xml:space="preserve"> school </w:t>
      </w:r>
      <w:r>
        <w:rPr>
          <w:rFonts w:asciiTheme="majorHAnsi" w:hAnsiTheme="majorHAnsi"/>
        </w:rPr>
        <w:t xml:space="preserve">site </w:t>
      </w:r>
      <w:r w:rsidR="00DC5CA9">
        <w:rPr>
          <w:rFonts w:asciiTheme="majorHAnsi" w:hAnsiTheme="majorHAnsi"/>
        </w:rPr>
        <w:t>will continue to be a safe place for children</w:t>
      </w:r>
      <w:r>
        <w:rPr>
          <w:rFonts w:asciiTheme="majorHAnsi" w:hAnsiTheme="majorHAnsi"/>
        </w:rPr>
        <w:t>:</w:t>
      </w:r>
    </w:p>
    <w:p w:rsidR="00EC3EFF" w:rsidRDefault="00EC3EFF" w:rsidP="00D07F79">
      <w:pPr>
        <w:pStyle w:val="ListParagraph"/>
        <w:numPr>
          <w:ilvl w:val="0"/>
          <w:numId w:val="4"/>
        </w:numPr>
        <w:rPr>
          <w:rFonts w:asciiTheme="majorHAnsi" w:hAnsiTheme="majorHAnsi"/>
        </w:rPr>
      </w:pPr>
      <w:r>
        <w:rPr>
          <w:rFonts w:asciiTheme="majorHAnsi" w:hAnsiTheme="majorHAnsi"/>
        </w:rPr>
        <w:t>Safeguarding will be a key consideration of all risk assessments carried out in preparation for wider opening</w:t>
      </w:r>
    </w:p>
    <w:p w:rsidR="008C227E" w:rsidRPr="00D07F79" w:rsidRDefault="00EC3EFF" w:rsidP="00D07F79">
      <w:pPr>
        <w:pStyle w:val="ListParagraph"/>
        <w:numPr>
          <w:ilvl w:val="0"/>
          <w:numId w:val="4"/>
        </w:numPr>
        <w:rPr>
          <w:rFonts w:asciiTheme="majorHAnsi" w:hAnsiTheme="majorHAnsi"/>
        </w:rPr>
      </w:pPr>
      <w:r>
        <w:rPr>
          <w:rFonts w:asciiTheme="majorHAnsi" w:hAnsiTheme="majorHAnsi"/>
        </w:rPr>
        <w:t xml:space="preserve">The school will continue to </w:t>
      </w:r>
      <w:r w:rsidR="00243703">
        <w:rPr>
          <w:rFonts w:asciiTheme="majorHAnsi" w:hAnsiTheme="majorHAnsi"/>
        </w:rPr>
        <w:t>use</w:t>
      </w:r>
      <w:r w:rsidR="00DC5CA9" w:rsidRPr="00D07F79">
        <w:rPr>
          <w:rFonts w:asciiTheme="majorHAnsi" w:hAnsiTheme="majorHAnsi"/>
        </w:rPr>
        <w:t xml:space="preserve"> </w:t>
      </w:r>
      <w:r>
        <w:rPr>
          <w:rFonts w:asciiTheme="majorHAnsi" w:hAnsiTheme="majorHAnsi"/>
        </w:rPr>
        <w:t xml:space="preserve">relevant guidance </w:t>
      </w:r>
      <w:r w:rsidR="00243703">
        <w:rPr>
          <w:rFonts w:asciiTheme="majorHAnsi" w:hAnsiTheme="majorHAnsi"/>
        </w:rPr>
        <w:t xml:space="preserve">published </w:t>
      </w:r>
      <w:r>
        <w:rPr>
          <w:rFonts w:asciiTheme="majorHAnsi" w:hAnsiTheme="majorHAnsi"/>
        </w:rPr>
        <w:t xml:space="preserve">by the </w:t>
      </w:r>
      <w:r w:rsidR="00DC5CA9" w:rsidRPr="00D07F79">
        <w:rPr>
          <w:rFonts w:asciiTheme="majorHAnsi" w:hAnsiTheme="majorHAnsi"/>
        </w:rPr>
        <w:t>Government</w:t>
      </w:r>
      <w:r>
        <w:rPr>
          <w:rFonts w:asciiTheme="majorHAnsi" w:hAnsiTheme="majorHAnsi"/>
        </w:rPr>
        <w:t xml:space="preserve">, Public Health England and </w:t>
      </w:r>
      <w:r w:rsidR="00E24D1E">
        <w:rPr>
          <w:rFonts w:asciiTheme="majorHAnsi" w:hAnsiTheme="majorHAnsi"/>
        </w:rPr>
        <w:t xml:space="preserve">the </w:t>
      </w:r>
      <w:r>
        <w:rPr>
          <w:rFonts w:asciiTheme="majorHAnsi" w:hAnsiTheme="majorHAnsi"/>
        </w:rPr>
        <w:t xml:space="preserve">Health and Safety Executive </w:t>
      </w:r>
      <w:r w:rsidR="00243703">
        <w:rPr>
          <w:rFonts w:asciiTheme="majorHAnsi" w:hAnsiTheme="majorHAnsi"/>
        </w:rPr>
        <w:t xml:space="preserve">to inform arrangements and decision making </w:t>
      </w:r>
    </w:p>
    <w:p w:rsidR="00A20390" w:rsidRDefault="00A20390" w:rsidP="00A20390">
      <w:pPr>
        <w:pStyle w:val="ListParagraph"/>
        <w:numPr>
          <w:ilvl w:val="0"/>
          <w:numId w:val="4"/>
        </w:numPr>
        <w:rPr>
          <w:rFonts w:asciiTheme="majorHAnsi" w:hAnsiTheme="majorHAnsi"/>
        </w:rPr>
      </w:pPr>
      <w:r>
        <w:rPr>
          <w:rFonts w:asciiTheme="majorHAnsi" w:hAnsiTheme="majorHAnsi"/>
        </w:rPr>
        <w:t>A</w:t>
      </w:r>
      <w:r w:rsidRPr="009814D3">
        <w:rPr>
          <w:rFonts w:asciiTheme="majorHAnsi" w:hAnsiTheme="majorHAnsi"/>
        </w:rPr>
        <w:t xml:space="preserve">ppropriate staff </w:t>
      </w:r>
      <w:r>
        <w:rPr>
          <w:rFonts w:asciiTheme="majorHAnsi" w:hAnsiTheme="majorHAnsi"/>
        </w:rPr>
        <w:t>will always be on</w:t>
      </w:r>
      <w:r w:rsidRPr="009814D3">
        <w:rPr>
          <w:rFonts w:asciiTheme="majorHAnsi" w:hAnsiTheme="majorHAnsi"/>
        </w:rPr>
        <w:t xml:space="preserve"> site to maximise safety</w:t>
      </w:r>
      <w:r w:rsidR="008F76CE">
        <w:rPr>
          <w:rFonts w:asciiTheme="majorHAnsi" w:hAnsiTheme="majorHAnsi"/>
        </w:rPr>
        <w:t>,</w:t>
      </w:r>
      <w:r>
        <w:rPr>
          <w:rFonts w:asciiTheme="majorHAnsi" w:hAnsiTheme="majorHAnsi"/>
        </w:rPr>
        <w:t xml:space="preserve"> and the school will maintain a record of all staff/volunteers on site on any given day</w:t>
      </w:r>
    </w:p>
    <w:p w:rsidR="000D4CE7" w:rsidRDefault="000D4CE7" w:rsidP="003B404F">
      <w:pPr>
        <w:rPr>
          <w:rFonts w:asciiTheme="majorHAnsi" w:hAnsiTheme="majorHAnsi"/>
        </w:rPr>
      </w:pPr>
    </w:p>
    <w:p w:rsidR="00A20390" w:rsidRPr="00D07F79" w:rsidRDefault="00A20390" w:rsidP="003B404F">
      <w:pPr>
        <w:rPr>
          <w:rFonts w:asciiTheme="majorHAnsi" w:hAnsiTheme="majorHAnsi"/>
          <w:b/>
        </w:rPr>
      </w:pPr>
      <w:r w:rsidRPr="00D07F79">
        <w:rPr>
          <w:rFonts w:asciiTheme="majorHAnsi" w:hAnsiTheme="majorHAnsi"/>
          <w:b/>
        </w:rPr>
        <w:t>Attendance</w:t>
      </w:r>
    </w:p>
    <w:p w:rsidR="00A20390" w:rsidRDefault="00A20390" w:rsidP="003B404F">
      <w:pPr>
        <w:rPr>
          <w:rFonts w:asciiTheme="majorHAnsi" w:hAnsiTheme="majorHAnsi"/>
        </w:rPr>
      </w:pPr>
    </w:p>
    <w:p w:rsidR="00307CF0" w:rsidRDefault="000D4CE7" w:rsidP="003B404F">
      <w:pPr>
        <w:rPr>
          <w:rFonts w:asciiTheme="majorHAnsi" w:hAnsiTheme="majorHAnsi"/>
        </w:rPr>
      </w:pPr>
      <w:r>
        <w:rPr>
          <w:rFonts w:asciiTheme="majorHAnsi" w:hAnsiTheme="majorHAnsi"/>
        </w:rPr>
        <w:t>Pupils</w:t>
      </w:r>
      <w:r w:rsidR="00243703">
        <w:rPr>
          <w:rFonts w:asciiTheme="majorHAnsi" w:hAnsiTheme="majorHAnsi"/>
        </w:rPr>
        <w:t>,</w:t>
      </w:r>
      <w:r>
        <w:rPr>
          <w:rFonts w:asciiTheme="majorHAnsi" w:hAnsiTheme="majorHAnsi"/>
        </w:rPr>
        <w:t xml:space="preserve"> </w:t>
      </w:r>
      <w:r w:rsidR="00243703">
        <w:rPr>
          <w:rFonts w:asciiTheme="majorHAnsi" w:hAnsiTheme="majorHAnsi"/>
        </w:rPr>
        <w:t>both</w:t>
      </w:r>
      <w:r w:rsidR="00A95188">
        <w:rPr>
          <w:rFonts w:asciiTheme="majorHAnsi" w:hAnsiTheme="majorHAnsi"/>
        </w:rPr>
        <w:t xml:space="preserve"> on site and</w:t>
      </w:r>
      <w:r w:rsidR="008F76CE">
        <w:rPr>
          <w:rFonts w:asciiTheme="majorHAnsi" w:hAnsiTheme="majorHAnsi"/>
        </w:rPr>
        <w:t xml:space="preserve"> </w:t>
      </w:r>
      <w:r w:rsidR="00243703">
        <w:rPr>
          <w:rFonts w:asciiTheme="majorHAnsi" w:hAnsiTheme="majorHAnsi"/>
        </w:rPr>
        <w:t xml:space="preserve">learning remotely, </w:t>
      </w:r>
      <w:r>
        <w:rPr>
          <w:rFonts w:asciiTheme="majorHAnsi" w:hAnsiTheme="majorHAnsi"/>
        </w:rPr>
        <w:t xml:space="preserve">will be registered </w:t>
      </w:r>
      <w:r w:rsidR="002B6B2A">
        <w:rPr>
          <w:rFonts w:asciiTheme="majorHAnsi" w:hAnsiTheme="majorHAnsi"/>
        </w:rPr>
        <w:t xml:space="preserve">and the school will follow up on any </w:t>
      </w:r>
      <w:r w:rsidR="00243703">
        <w:rPr>
          <w:rFonts w:asciiTheme="majorHAnsi" w:hAnsiTheme="majorHAnsi"/>
        </w:rPr>
        <w:t>absence</w:t>
      </w:r>
      <w:r w:rsidR="002B6B2A">
        <w:rPr>
          <w:rFonts w:asciiTheme="majorHAnsi" w:hAnsiTheme="majorHAnsi"/>
        </w:rPr>
        <w:t xml:space="preserve">. Where a vulnerable child does not </w:t>
      </w:r>
      <w:r w:rsidR="00E94049">
        <w:rPr>
          <w:rFonts w:asciiTheme="majorHAnsi" w:hAnsiTheme="majorHAnsi"/>
        </w:rPr>
        <w:t>attend</w:t>
      </w:r>
      <w:r w:rsidR="002B6B2A">
        <w:rPr>
          <w:rFonts w:asciiTheme="majorHAnsi" w:hAnsiTheme="majorHAnsi"/>
        </w:rPr>
        <w:t xml:space="preserve">, the school will </w:t>
      </w:r>
      <w:r w:rsidR="00E94049">
        <w:rPr>
          <w:rFonts w:asciiTheme="majorHAnsi" w:hAnsiTheme="majorHAnsi"/>
        </w:rPr>
        <w:t xml:space="preserve">also </w:t>
      </w:r>
      <w:r w:rsidR="002B6B2A">
        <w:rPr>
          <w:rFonts w:asciiTheme="majorHAnsi" w:hAnsiTheme="majorHAnsi"/>
        </w:rPr>
        <w:t xml:space="preserve">notify their social worker. </w:t>
      </w:r>
      <w:r w:rsidR="00A95188">
        <w:rPr>
          <w:rFonts w:asciiTheme="majorHAnsi" w:hAnsiTheme="majorHAnsi"/>
        </w:rPr>
        <w:t xml:space="preserve">No one with COVID-19 symptoms should come into school for any reason. </w:t>
      </w:r>
    </w:p>
    <w:p w:rsidR="00D1761D" w:rsidRDefault="00D1761D" w:rsidP="003B404F">
      <w:pPr>
        <w:rPr>
          <w:rFonts w:asciiTheme="majorHAnsi" w:hAnsiTheme="majorHAnsi"/>
          <w:b/>
        </w:rPr>
      </w:pPr>
    </w:p>
    <w:p w:rsidR="002B6B2A" w:rsidRPr="002B6B2A" w:rsidRDefault="00A20390" w:rsidP="003B404F">
      <w:pPr>
        <w:rPr>
          <w:rFonts w:asciiTheme="majorHAnsi" w:hAnsiTheme="majorHAnsi"/>
          <w:b/>
        </w:rPr>
      </w:pPr>
      <w:r>
        <w:rPr>
          <w:rFonts w:asciiTheme="majorHAnsi" w:hAnsiTheme="majorHAnsi"/>
          <w:b/>
        </w:rPr>
        <w:t xml:space="preserve">Online </w:t>
      </w:r>
      <w:r w:rsidR="00DE7DCE">
        <w:rPr>
          <w:rFonts w:asciiTheme="majorHAnsi" w:hAnsiTheme="majorHAnsi"/>
          <w:b/>
        </w:rPr>
        <w:t>L</w:t>
      </w:r>
      <w:r w:rsidR="002B6B2A" w:rsidRPr="002B6B2A">
        <w:rPr>
          <w:rFonts w:asciiTheme="majorHAnsi" w:hAnsiTheme="majorHAnsi"/>
          <w:b/>
        </w:rPr>
        <w:t>earning</w:t>
      </w:r>
    </w:p>
    <w:p w:rsidR="002B6B2A" w:rsidRDefault="002B6B2A" w:rsidP="003B404F">
      <w:pPr>
        <w:rPr>
          <w:rFonts w:asciiTheme="majorHAnsi" w:hAnsiTheme="majorHAnsi"/>
        </w:rPr>
      </w:pPr>
    </w:p>
    <w:p w:rsidR="00E76D02" w:rsidRDefault="002B6B2A" w:rsidP="003B404F">
      <w:pPr>
        <w:rPr>
          <w:rFonts w:asciiTheme="majorHAnsi" w:hAnsiTheme="majorHAnsi"/>
        </w:rPr>
      </w:pPr>
      <w:r>
        <w:rPr>
          <w:rFonts w:asciiTheme="majorHAnsi" w:hAnsiTheme="majorHAnsi"/>
        </w:rPr>
        <w:t>The school will provide a safe environment for online learning. All pupils and staff must remind themselves of and adhere strictly to the Acceptable Use Agree</w:t>
      </w:r>
      <w:r w:rsidR="00E76D02">
        <w:rPr>
          <w:rFonts w:asciiTheme="majorHAnsi" w:hAnsiTheme="majorHAnsi"/>
        </w:rPr>
        <w:t>ments</w:t>
      </w:r>
      <w:r w:rsidR="00E94049">
        <w:rPr>
          <w:rFonts w:asciiTheme="majorHAnsi" w:hAnsiTheme="majorHAnsi"/>
        </w:rPr>
        <w:t>,</w:t>
      </w:r>
      <w:r w:rsidR="00E76D02">
        <w:rPr>
          <w:rFonts w:asciiTheme="majorHAnsi" w:hAnsiTheme="majorHAnsi"/>
        </w:rPr>
        <w:t xml:space="preserve"> Online Safety Policy, </w:t>
      </w:r>
      <w:r w:rsidR="00E94049">
        <w:rPr>
          <w:rFonts w:asciiTheme="majorHAnsi" w:hAnsiTheme="majorHAnsi"/>
        </w:rPr>
        <w:t>and COVID-19 Online Safety Policy Annex</w:t>
      </w:r>
      <w:r w:rsidR="00E76D02">
        <w:rPr>
          <w:rFonts w:asciiTheme="majorHAnsi" w:hAnsiTheme="majorHAnsi"/>
        </w:rPr>
        <w:t xml:space="preserve">. </w:t>
      </w:r>
    </w:p>
    <w:p w:rsidR="00E76D02" w:rsidRDefault="00E76D02" w:rsidP="003B404F">
      <w:pPr>
        <w:rPr>
          <w:rFonts w:asciiTheme="majorHAnsi" w:hAnsiTheme="majorHAnsi"/>
        </w:rPr>
      </w:pPr>
    </w:p>
    <w:p w:rsidR="00E76D02" w:rsidRPr="00E76D02" w:rsidRDefault="00E76D02" w:rsidP="003B404F">
      <w:pPr>
        <w:rPr>
          <w:rFonts w:asciiTheme="majorHAnsi" w:hAnsiTheme="majorHAnsi"/>
          <w:b/>
        </w:rPr>
      </w:pPr>
      <w:r w:rsidRPr="00E76D02">
        <w:rPr>
          <w:rFonts w:asciiTheme="majorHAnsi" w:hAnsiTheme="majorHAnsi"/>
          <w:b/>
        </w:rPr>
        <w:t>Pastoral Support</w:t>
      </w:r>
    </w:p>
    <w:p w:rsidR="00E76D02" w:rsidRDefault="00E76D02" w:rsidP="003B404F">
      <w:pPr>
        <w:rPr>
          <w:rFonts w:asciiTheme="majorHAnsi" w:hAnsiTheme="majorHAnsi"/>
        </w:rPr>
      </w:pPr>
    </w:p>
    <w:p w:rsidR="00E76D02" w:rsidRDefault="00E76D02" w:rsidP="003B404F">
      <w:pPr>
        <w:rPr>
          <w:rFonts w:asciiTheme="majorHAnsi" w:hAnsiTheme="majorHAnsi"/>
        </w:rPr>
      </w:pPr>
      <w:r>
        <w:rPr>
          <w:rFonts w:asciiTheme="majorHAnsi" w:hAnsiTheme="majorHAnsi"/>
        </w:rPr>
        <w:t xml:space="preserve">We </w:t>
      </w:r>
      <w:r w:rsidR="00DC5CA9">
        <w:rPr>
          <w:rFonts w:asciiTheme="majorHAnsi" w:hAnsiTheme="majorHAnsi"/>
        </w:rPr>
        <w:t xml:space="preserve">recognise </w:t>
      </w:r>
      <w:r w:rsidR="00117EE2">
        <w:rPr>
          <w:rFonts w:asciiTheme="majorHAnsi" w:hAnsiTheme="majorHAnsi"/>
        </w:rPr>
        <w:t xml:space="preserve">that </w:t>
      </w:r>
      <w:r w:rsidR="00DC5CA9">
        <w:rPr>
          <w:rFonts w:asciiTheme="majorHAnsi" w:hAnsiTheme="majorHAnsi"/>
        </w:rPr>
        <w:t>the current</w:t>
      </w:r>
      <w:r w:rsidR="008F76CE">
        <w:rPr>
          <w:rFonts w:asciiTheme="majorHAnsi" w:hAnsiTheme="majorHAnsi"/>
        </w:rPr>
        <w:t xml:space="preserve"> </w:t>
      </w:r>
      <w:r w:rsidR="00DC5CA9">
        <w:rPr>
          <w:rFonts w:asciiTheme="majorHAnsi" w:hAnsiTheme="majorHAnsi"/>
        </w:rPr>
        <w:t xml:space="preserve">circumstances could </w:t>
      </w:r>
      <w:r w:rsidR="00E24D1E">
        <w:rPr>
          <w:rFonts w:asciiTheme="majorHAnsi" w:hAnsiTheme="majorHAnsi"/>
        </w:rPr>
        <w:t xml:space="preserve">have a significant effect on the </w:t>
      </w:r>
      <w:r w:rsidR="00DC5CA9">
        <w:rPr>
          <w:rFonts w:asciiTheme="majorHAnsi" w:hAnsiTheme="majorHAnsi"/>
        </w:rPr>
        <w:t xml:space="preserve">mental health </w:t>
      </w:r>
      <w:r w:rsidR="00E24D1E">
        <w:rPr>
          <w:rFonts w:asciiTheme="majorHAnsi" w:hAnsiTheme="majorHAnsi"/>
        </w:rPr>
        <w:t xml:space="preserve">and wellbeing </w:t>
      </w:r>
      <w:r w:rsidR="00DC5CA9">
        <w:rPr>
          <w:rFonts w:asciiTheme="majorHAnsi" w:hAnsiTheme="majorHAnsi"/>
        </w:rPr>
        <w:t>of pupils and their parents</w:t>
      </w:r>
      <w:r w:rsidR="00A20390">
        <w:rPr>
          <w:rFonts w:asciiTheme="majorHAnsi" w:hAnsiTheme="majorHAnsi"/>
        </w:rPr>
        <w:t>,</w:t>
      </w:r>
      <w:r w:rsidR="00787BB7">
        <w:rPr>
          <w:rFonts w:asciiTheme="majorHAnsi" w:hAnsiTheme="majorHAnsi"/>
        </w:rPr>
        <w:t xml:space="preserve"> and pastoral care will be a central</w:t>
      </w:r>
      <w:r w:rsidR="00A20390">
        <w:rPr>
          <w:rFonts w:asciiTheme="majorHAnsi" w:hAnsiTheme="majorHAnsi"/>
        </w:rPr>
        <w:t xml:space="preserve"> part of the school’s plans for wider opening</w:t>
      </w:r>
      <w:r w:rsidR="001B5E0E">
        <w:rPr>
          <w:rFonts w:asciiTheme="majorHAnsi" w:hAnsiTheme="majorHAnsi"/>
        </w:rPr>
        <w:t>. S</w:t>
      </w:r>
      <w:r>
        <w:rPr>
          <w:rFonts w:asciiTheme="majorHAnsi" w:hAnsiTheme="majorHAnsi"/>
        </w:rPr>
        <w:t xml:space="preserve">taff </w:t>
      </w:r>
      <w:r w:rsidR="00A20390">
        <w:rPr>
          <w:rFonts w:asciiTheme="majorHAnsi" w:hAnsiTheme="majorHAnsi"/>
        </w:rPr>
        <w:t>have been</w:t>
      </w:r>
      <w:r w:rsidR="001B5E0E">
        <w:rPr>
          <w:rFonts w:asciiTheme="majorHAnsi" w:hAnsiTheme="majorHAnsi"/>
        </w:rPr>
        <w:t xml:space="preserve"> in regular contact with pupils </w:t>
      </w:r>
      <w:r w:rsidR="00A20390">
        <w:rPr>
          <w:rFonts w:asciiTheme="majorHAnsi" w:hAnsiTheme="majorHAnsi"/>
        </w:rPr>
        <w:t>whilst</w:t>
      </w:r>
      <w:r w:rsidR="002557D1">
        <w:rPr>
          <w:rFonts w:asciiTheme="majorHAnsi" w:hAnsiTheme="majorHAnsi"/>
        </w:rPr>
        <w:t xml:space="preserve"> not in school, </w:t>
      </w:r>
      <w:r w:rsidR="001B5E0E">
        <w:rPr>
          <w:rFonts w:asciiTheme="majorHAnsi" w:hAnsiTheme="majorHAnsi"/>
        </w:rPr>
        <w:t xml:space="preserve">and </w:t>
      </w:r>
      <w:r w:rsidR="00A95188">
        <w:rPr>
          <w:rFonts w:asciiTheme="majorHAnsi" w:hAnsiTheme="majorHAnsi"/>
        </w:rPr>
        <w:t>will remain</w:t>
      </w:r>
      <w:r>
        <w:rPr>
          <w:rFonts w:asciiTheme="majorHAnsi" w:hAnsiTheme="majorHAnsi"/>
        </w:rPr>
        <w:t xml:space="preserve"> vigilant for signs of safeguarding risk or emotional distress</w:t>
      </w:r>
      <w:r w:rsidR="002557D1">
        <w:rPr>
          <w:rFonts w:asciiTheme="majorHAnsi" w:hAnsiTheme="majorHAnsi"/>
        </w:rPr>
        <w:t xml:space="preserve"> –</w:t>
      </w:r>
      <w:r w:rsidR="008F76CE">
        <w:rPr>
          <w:rFonts w:asciiTheme="majorHAnsi" w:hAnsiTheme="majorHAnsi"/>
        </w:rPr>
        <w:t xml:space="preserve"> keeping in mind that new concerns</w:t>
      </w:r>
      <w:r w:rsidR="002557D1">
        <w:rPr>
          <w:rFonts w:asciiTheme="majorHAnsi" w:hAnsiTheme="majorHAnsi"/>
        </w:rPr>
        <w:t xml:space="preserve"> may come to light as pupils beg</w:t>
      </w:r>
      <w:r w:rsidR="00A20390">
        <w:rPr>
          <w:rFonts w:asciiTheme="majorHAnsi" w:hAnsiTheme="majorHAnsi"/>
        </w:rPr>
        <w:t>in to return</w:t>
      </w:r>
      <w:r>
        <w:rPr>
          <w:rFonts w:asciiTheme="majorHAnsi" w:hAnsiTheme="majorHAnsi"/>
        </w:rPr>
        <w:t xml:space="preserve">. </w:t>
      </w:r>
    </w:p>
    <w:p w:rsidR="00E76D02" w:rsidRDefault="00E76D02" w:rsidP="003B404F">
      <w:pPr>
        <w:rPr>
          <w:rFonts w:asciiTheme="majorHAnsi" w:hAnsiTheme="majorHAnsi"/>
        </w:rPr>
      </w:pPr>
    </w:p>
    <w:p w:rsidR="00E76D02" w:rsidRDefault="00E76D02" w:rsidP="003B404F">
      <w:pPr>
        <w:rPr>
          <w:rFonts w:asciiTheme="majorHAnsi" w:hAnsiTheme="majorHAnsi"/>
        </w:rPr>
      </w:pPr>
      <w:r>
        <w:rPr>
          <w:rFonts w:asciiTheme="majorHAnsi" w:hAnsiTheme="majorHAnsi"/>
        </w:rPr>
        <w:t>Safeguarding concerns</w:t>
      </w:r>
      <w:r w:rsidR="00F2062C">
        <w:rPr>
          <w:rFonts w:asciiTheme="majorHAnsi" w:hAnsiTheme="majorHAnsi"/>
        </w:rPr>
        <w:t xml:space="preserve"> should be reported to the DSL as outlined above. </w:t>
      </w:r>
      <w:r w:rsidR="002B44B2">
        <w:rPr>
          <w:rFonts w:asciiTheme="majorHAnsi" w:hAnsiTheme="majorHAnsi"/>
        </w:rPr>
        <w:t>Staff are re</w:t>
      </w:r>
      <w:r w:rsidR="00187B9B">
        <w:rPr>
          <w:rFonts w:asciiTheme="majorHAnsi" w:hAnsiTheme="majorHAnsi"/>
        </w:rPr>
        <w:t>minded of the need to report any</w:t>
      </w:r>
      <w:r w:rsidR="002B44B2">
        <w:rPr>
          <w:rFonts w:asciiTheme="majorHAnsi" w:hAnsiTheme="majorHAnsi"/>
        </w:rPr>
        <w:t xml:space="preserve"> concern immediately and without delay.</w:t>
      </w:r>
    </w:p>
    <w:p w:rsidR="00E76D02" w:rsidRDefault="00E76D02" w:rsidP="003B404F">
      <w:pPr>
        <w:rPr>
          <w:rFonts w:asciiTheme="majorHAnsi" w:hAnsiTheme="majorHAnsi"/>
        </w:rPr>
      </w:pPr>
    </w:p>
    <w:p w:rsidR="008F76CE" w:rsidRDefault="00A20390" w:rsidP="0011701A">
      <w:pPr>
        <w:rPr>
          <w:rFonts w:asciiTheme="majorHAnsi" w:hAnsiTheme="majorHAnsi"/>
        </w:rPr>
      </w:pPr>
      <w:r>
        <w:rPr>
          <w:rFonts w:asciiTheme="majorHAnsi" w:hAnsiTheme="majorHAnsi"/>
        </w:rPr>
        <w:t xml:space="preserve">Pupils or parents with a pastoral </w:t>
      </w:r>
      <w:r w:rsidR="0011701A">
        <w:rPr>
          <w:rFonts w:asciiTheme="majorHAnsi" w:hAnsiTheme="majorHAnsi"/>
        </w:rPr>
        <w:t xml:space="preserve">concern should </w:t>
      </w:r>
      <w:r w:rsidR="0011701A">
        <w:rPr>
          <w:rFonts w:asciiTheme="majorHAnsi" w:hAnsiTheme="majorHAnsi"/>
        </w:rPr>
        <w:t>contact their daughter’s Form Tutor or class teacher via e mail. This will then be shared with the Pastoral Team as appropriate. Pastoral concerns can also be addressed to your daughter’s Head of Section at the Senior School</w:t>
      </w:r>
    </w:p>
    <w:p w:rsidR="0011701A" w:rsidRDefault="0011701A" w:rsidP="0011701A">
      <w:pPr>
        <w:rPr>
          <w:rFonts w:asciiTheme="majorHAnsi" w:hAnsiTheme="majorHAnsi"/>
        </w:rPr>
      </w:pPr>
    </w:p>
    <w:p w:rsidR="001B5E0E" w:rsidRDefault="00E76D02" w:rsidP="003B404F">
      <w:pPr>
        <w:rPr>
          <w:rFonts w:asciiTheme="majorHAnsi" w:hAnsiTheme="majorHAnsi"/>
        </w:rPr>
      </w:pPr>
      <w:r>
        <w:rPr>
          <w:rFonts w:asciiTheme="majorHAnsi" w:hAnsiTheme="majorHAnsi"/>
        </w:rPr>
        <w:t xml:space="preserve">Pastoral concerns will be </w:t>
      </w:r>
      <w:r w:rsidR="001B5E0E">
        <w:rPr>
          <w:rFonts w:asciiTheme="majorHAnsi" w:hAnsiTheme="majorHAnsi"/>
        </w:rPr>
        <w:t>addressed initially by the class teacher or tutor, who may involve the pastoral team or school counsellor depending on the nature of the issue.</w:t>
      </w:r>
      <w:r w:rsidR="00187B9B">
        <w:rPr>
          <w:rFonts w:asciiTheme="majorHAnsi" w:hAnsiTheme="majorHAnsi"/>
        </w:rPr>
        <w:t xml:space="preserve"> </w:t>
      </w:r>
      <w:r w:rsidR="00187B9B" w:rsidRPr="0011701A">
        <w:rPr>
          <w:rFonts w:asciiTheme="majorHAnsi" w:hAnsiTheme="majorHAnsi"/>
        </w:rPr>
        <w:t>[Or detail more speci</w:t>
      </w:r>
      <w:r w:rsidR="00DE7DCE" w:rsidRPr="0011701A">
        <w:rPr>
          <w:rFonts w:asciiTheme="majorHAnsi" w:hAnsiTheme="majorHAnsi"/>
        </w:rPr>
        <w:t>fic arrangements in your school</w:t>
      </w:r>
      <w:r w:rsidR="00187B9B" w:rsidRPr="0011701A">
        <w:rPr>
          <w:rFonts w:asciiTheme="majorHAnsi" w:hAnsiTheme="majorHAnsi"/>
        </w:rPr>
        <w:t>].</w:t>
      </w:r>
    </w:p>
    <w:p w:rsidR="001B5E0E" w:rsidRDefault="001B5E0E" w:rsidP="003B404F">
      <w:pPr>
        <w:rPr>
          <w:rFonts w:asciiTheme="majorHAnsi" w:hAnsiTheme="majorHAnsi"/>
        </w:rPr>
      </w:pPr>
    </w:p>
    <w:p w:rsidR="00A95188" w:rsidRDefault="00A95188" w:rsidP="00A95188">
      <w:pPr>
        <w:rPr>
          <w:rFonts w:asciiTheme="majorHAnsi" w:hAnsiTheme="majorHAnsi"/>
        </w:rPr>
      </w:pPr>
      <w:r>
        <w:rPr>
          <w:rFonts w:asciiTheme="majorHAnsi" w:hAnsiTheme="majorHAnsi"/>
        </w:rPr>
        <w:t xml:space="preserve">Where a pupil is known to the school </w:t>
      </w:r>
      <w:r w:rsidR="00BA7E3E">
        <w:rPr>
          <w:rFonts w:asciiTheme="majorHAnsi" w:hAnsiTheme="majorHAnsi"/>
        </w:rPr>
        <w:t xml:space="preserve">or newly identified </w:t>
      </w:r>
      <w:r>
        <w:rPr>
          <w:rFonts w:asciiTheme="majorHAnsi" w:hAnsiTheme="majorHAnsi"/>
        </w:rPr>
        <w:t xml:space="preserve">as being in need, the DSL will ensure that a communication and support plan is in place for that child. This may include email, phone or online video contact. The plan will be reviewed regularly and should concerns arise the DSL will consider any referrals as appropriate. </w:t>
      </w:r>
    </w:p>
    <w:p w:rsidR="00A95188" w:rsidRDefault="00A95188" w:rsidP="003B404F">
      <w:pPr>
        <w:rPr>
          <w:rFonts w:asciiTheme="majorHAnsi" w:hAnsiTheme="majorHAnsi"/>
        </w:rPr>
      </w:pPr>
    </w:p>
    <w:p w:rsidR="00F2062C" w:rsidRDefault="00F2062C" w:rsidP="003B404F">
      <w:pPr>
        <w:rPr>
          <w:rFonts w:asciiTheme="majorHAnsi" w:hAnsiTheme="majorHAnsi"/>
        </w:rPr>
      </w:pPr>
      <w:r>
        <w:rPr>
          <w:rFonts w:asciiTheme="majorHAnsi" w:hAnsiTheme="majorHAnsi"/>
        </w:rPr>
        <w:t>All safeguarding and pastoral concerns will be logged on CPOMS in the usual manne</w:t>
      </w:r>
      <w:r w:rsidR="00A20390">
        <w:rPr>
          <w:rFonts w:asciiTheme="majorHAnsi" w:hAnsiTheme="majorHAnsi"/>
        </w:rPr>
        <w:t>r, and t</w:t>
      </w:r>
      <w:r w:rsidR="002557D1">
        <w:rPr>
          <w:rFonts w:asciiTheme="majorHAnsi" w:hAnsiTheme="majorHAnsi"/>
        </w:rPr>
        <w:t>he school will liaise with parents and carers wherever possible to ensure pas</w:t>
      </w:r>
      <w:r w:rsidR="008F76CE">
        <w:rPr>
          <w:rFonts w:asciiTheme="majorHAnsi" w:hAnsiTheme="majorHAnsi"/>
        </w:rPr>
        <w:t>toral records remain up to date</w:t>
      </w:r>
      <w:r w:rsidR="002557D1">
        <w:rPr>
          <w:rFonts w:asciiTheme="majorHAnsi" w:hAnsiTheme="majorHAnsi"/>
        </w:rPr>
        <w:t xml:space="preserve"> and staff are aware of any changes to </w:t>
      </w:r>
      <w:r w:rsidR="004F6E30">
        <w:rPr>
          <w:rFonts w:asciiTheme="majorHAnsi" w:hAnsiTheme="majorHAnsi"/>
        </w:rPr>
        <w:t>welfare, health or wellbeing before a child returns to school.</w:t>
      </w:r>
    </w:p>
    <w:p w:rsidR="00E76D02" w:rsidRDefault="00F2062C" w:rsidP="003B404F">
      <w:pPr>
        <w:rPr>
          <w:rFonts w:asciiTheme="majorHAnsi" w:hAnsiTheme="majorHAnsi"/>
        </w:rPr>
      </w:pPr>
      <w:r>
        <w:rPr>
          <w:rFonts w:asciiTheme="majorHAnsi" w:hAnsiTheme="majorHAnsi"/>
        </w:rPr>
        <w:t xml:space="preserve"> </w:t>
      </w:r>
    </w:p>
    <w:p w:rsidR="00F96C7A" w:rsidRDefault="00A95188" w:rsidP="003B404F">
      <w:pPr>
        <w:rPr>
          <w:rFonts w:asciiTheme="majorHAnsi" w:hAnsiTheme="majorHAnsi"/>
        </w:rPr>
      </w:pPr>
      <w:r>
        <w:rPr>
          <w:rFonts w:asciiTheme="majorHAnsi" w:hAnsiTheme="majorHAnsi"/>
        </w:rPr>
        <w:t xml:space="preserve">If </w:t>
      </w:r>
      <w:r w:rsidR="00187B9B">
        <w:rPr>
          <w:rFonts w:asciiTheme="majorHAnsi" w:hAnsiTheme="majorHAnsi"/>
        </w:rPr>
        <w:t>children mov</w:t>
      </w:r>
      <w:r w:rsidR="00F2062C">
        <w:rPr>
          <w:rFonts w:asciiTheme="majorHAnsi" w:hAnsiTheme="majorHAnsi"/>
        </w:rPr>
        <w:t>e between schools,</w:t>
      </w:r>
      <w:r w:rsidR="00187B9B">
        <w:rPr>
          <w:rFonts w:asciiTheme="majorHAnsi" w:hAnsiTheme="majorHAnsi"/>
        </w:rPr>
        <w:t xml:space="preserve"> welfare and child protection in</w:t>
      </w:r>
      <w:r w:rsidR="00F96C7A">
        <w:rPr>
          <w:rFonts w:asciiTheme="majorHAnsi" w:hAnsiTheme="majorHAnsi"/>
        </w:rPr>
        <w:t>formation</w:t>
      </w:r>
      <w:r w:rsidR="00F2062C">
        <w:rPr>
          <w:rFonts w:asciiTheme="majorHAnsi" w:hAnsiTheme="majorHAnsi"/>
        </w:rPr>
        <w:t xml:space="preserve"> will be shared</w:t>
      </w:r>
      <w:r w:rsidR="00F96C7A">
        <w:rPr>
          <w:rFonts w:asciiTheme="majorHAnsi" w:hAnsiTheme="majorHAnsi"/>
        </w:rPr>
        <w:t xml:space="preserve"> as required.</w:t>
      </w:r>
    </w:p>
    <w:p w:rsidR="00F96C7A" w:rsidRDefault="00F96C7A" w:rsidP="003B404F">
      <w:pPr>
        <w:rPr>
          <w:rFonts w:asciiTheme="majorHAnsi" w:hAnsiTheme="majorHAnsi"/>
        </w:rPr>
      </w:pPr>
    </w:p>
    <w:p w:rsidR="001B5E0E" w:rsidRPr="001B5E0E" w:rsidRDefault="001B5E0E" w:rsidP="003B404F">
      <w:pPr>
        <w:rPr>
          <w:rFonts w:asciiTheme="majorHAnsi" w:hAnsiTheme="majorHAnsi"/>
          <w:b/>
        </w:rPr>
      </w:pPr>
      <w:r w:rsidRPr="001B5E0E">
        <w:rPr>
          <w:rFonts w:asciiTheme="majorHAnsi" w:hAnsiTheme="majorHAnsi"/>
          <w:b/>
        </w:rPr>
        <w:t>Working in partnership</w:t>
      </w:r>
    </w:p>
    <w:p w:rsidR="00BE27B8" w:rsidRPr="003B404F" w:rsidRDefault="00BE27B8" w:rsidP="003B404F">
      <w:pPr>
        <w:rPr>
          <w:rFonts w:asciiTheme="majorHAnsi" w:hAnsiTheme="majorHAnsi"/>
        </w:rPr>
      </w:pPr>
    </w:p>
    <w:p w:rsidR="008C227E" w:rsidRDefault="001A0A9C" w:rsidP="00827A67">
      <w:pPr>
        <w:rPr>
          <w:rFonts w:asciiTheme="majorHAnsi" w:hAnsiTheme="majorHAnsi"/>
        </w:rPr>
      </w:pPr>
      <w:r w:rsidRPr="001B5E0E">
        <w:rPr>
          <w:rFonts w:asciiTheme="majorHAnsi" w:hAnsiTheme="majorHAnsi"/>
        </w:rPr>
        <w:t>We continue to work closely with our local safeguarding partners</w:t>
      </w:r>
      <w:r w:rsidR="008C227E">
        <w:rPr>
          <w:rFonts w:asciiTheme="majorHAnsi" w:hAnsiTheme="majorHAnsi"/>
        </w:rPr>
        <w:t xml:space="preserve"> and other local agencies</w:t>
      </w:r>
      <w:r w:rsidRPr="001B5E0E">
        <w:rPr>
          <w:rFonts w:asciiTheme="majorHAnsi" w:hAnsiTheme="majorHAnsi"/>
        </w:rPr>
        <w:t xml:space="preserve">. </w:t>
      </w:r>
    </w:p>
    <w:p w:rsidR="008C227E" w:rsidRDefault="008C227E" w:rsidP="00827A67">
      <w:pPr>
        <w:rPr>
          <w:rFonts w:asciiTheme="majorHAnsi" w:hAnsiTheme="majorHAnsi"/>
        </w:rPr>
      </w:pPr>
    </w:p>
    <w:p w:rsidR="00877033" w:rsidRPr="0052411A" w:rsidRDefault="00877033" w:rsidP="00877033">
      <w:pPr>
        <w:rPr>
          <w:b/>
          <w:sz w:val="28"/>
        </w:rPr>
      </w:pPr>
      <w:r w:rsidRPr="0052411A">
        <w:rPr>
          <w:b/>
          <w:sz w:val="32"/>
        </w:rPr>
        <w:t>Covid-19 Education Safeguarding Information &amp; Guidance</w:t>
      </w:r>
    </w:p>
    <w:p w:rsidR="00877033" w:rsidRDefault="00877033" w:rsidP="00877033">
      <w:pPr>
        <w:rPr>
          <w:b/>
          <w:sz w:val="28"/>
        </w:rPr>
      </w:pPr>
    </w:p>
    <w:p w:rsidR="00877033" w:rsidRPr="0052411A" w:rsidRDefault="00877033" w:rsidP="00877033">
      <w:pPr>
        <w:rPr>
          <w:b/>
          <w:sz w:val="28"/>
        </w:rPr>
      </w:pPr>
      <w:r w:rsidRPr="0052411A">
        <w:rPr>
          <w:b/>
          <w:sz w:val="28"/>
        </w:rPr>
        <w:t>Multi-Agency Child Protection Processes</w:t>
      </w:r>
    </w:p>
    <w:p w:rsidR="00877033" w:rsidRDefault="00877033" w:rsidP="00877033">
      <w:pPr>
        <w:rPr>
          <w:b/>
        </w:rPr>
      </w:pPr>
    </w:p>
    <w:p w:rsidR="00877033" w:rsidRPr="0052411A" w:rsidRDefault="00877033" w:rsidP="00877033">
      <w:pPr>
        <w:rPr>
          <w:b/>
        </w:rPr>
      </w:pPr>
      <w:r w:rsidRPr="0052411A">
        <w:rPr>
          <w:b/>
        </w:rPr>
        <w:t>Welfare Checks</w:t>
      </w:r>
    </w:p>
    <w:p w:rsidR="00877033" w:rsidRDefault="00877033" w:rsidP="00877033">
      <w:r>
        <w:t>FDFF will still be requesting Welfare Checks to support safeguarding decision-making.  Information from schools is a highly valued part of this process.</w:t>
      </w:r>
    </w:p>
    <w:p w:rsidR="00877033" w:rsidRPr="0052411A" w:rsidRDefault="00877033" w:rsidP="00877033">
      <w:pPr>
        <w:rPr>
          <w:b/>
          <w:i/>
        </w:rPr>
      </w:pPr>
      <w:r w:rsidRPr="0052411A">
        <w:rPr>
          <w:b/>
          <w:i/>
        </w:rPr>
        <w:t>Please check that you can meet this requirement: The Designated Safeguarding Lead and at least one other person receives welfare check requests and has access to information systems in order to respond.</w:t>
      </w:r>
    </w:p>
    <w:p w:rsidR="00877033" w:rsidRDefault="00877033" w:rsidP="00877033">
      <w:r>
        <w:t>For some schools this will mean letting Gill Hibbert know who to add to request emails.  For CPOMS users you may need to check what access individuals have and also whether they need to change to online authentication.  Sometimes key information is in SIMS/CMIS, if would be helpful to have off-site access.</w:t>
      </w:r>
    </w:p>
    <w:p w:rsidR="00877033" w:rsidRDefault="00877033" w:rsidP="00877033"/>
    <w:p w:rsidR="00877033" w:rsidRPr="0052411A" w:rsidRDefault="00877033" w:rsidP="00877033">
      <w:pPr>
        <w:rPr>
          <w:b/>
        </w:rPr>
      </w:pPr>
      <w:r w:rsidRPr="0052411A">
        <w:rPr>
          <w:b/>
        </w:rPr>
        <w:t>Referrals to Front Door</w:t>
      </w:r>
      <w:r>
        <w:rPr>
          <w:b/>
        </w:rPr>
        <w:t xml:space="preserve"> for Families</w:t>
      </w:r>
    </w:p>
    <w:p w:rsidR="00877033" w:rsidRDefault="00877033" w:rsidP="00877033">
      <w:r>
        <w:t>Front Door is a priority service and will continue to make decisions about how to keep children safe in response to referrals.</w:t>
      </w:r>
    </w:p>
    <w:p w:rsidR="00877033" w:rsidRDefault="00877033" w:rsidP="00877033"/>
    <w:p w:rsidR="00877033" w:rsidRPr="0052411A" w:rsidRDefault="00877033" w:rsidP="00877033">
      <w:pPr>
        <w:rPr>
          <w:b/>
        </w:rPr>
      </w:pPr>
      <w:r w:rsidRPr="0052411A">
        <w:rPr>
          <w:b/>
        </w:rPr>
        <w:t>Family Information Service</w:t>
      </w:r>
    </w:p>
    <w:p w:rsidR="00877033" w:rsidRDefault="00877033" w:rsidP="00877033">
      <w:r>
        <w:t>This service will continue to operate. FIS will maintain links with the Food Partnership so will have up to date information on food banks etc.  FIS should also be able to support families with financial difficulties.</w:t>
      </w:r>
    </w:p>
    <w:p w:rsidR="00877033" w:rsidRDefault="00877033" w:rsidP="00877033"/>
    <w:p w:rsidR="00877033" w:rsidRPr="00A57159" w:rsidRDefault="00877033" w:rsidP="00877033">
      <w:pPr>
        <w:rPr>
          <w:b/>
        </w:rPr>
      </w:pPr>
      <w:r w:rsidRPr="00A57159">
        <w:rPr>
          <w:b/>
        </w:rPr>
        <w:t>Children with a CP/</w:t>
      </w:r>
      <w:proofErr w:type="spellStart"/>
      <w:r w:rsidRPr="00A57159">
        <w:rPr>
          <w:b/>
        </w:rPr>
        <w:t>CiN</w:t>
      </w:r>
      <w:proofErr w:type="spellEnd"/>
      <w:r w:rsidRPr="00A57159">
        <w:rPr>
          <w:b/>
        </w:rPr>
        <w:t xml:space="preserve"> Plan or </w:t>
      </w:r>
      <w:proofErr w:type="spellStart"/>
      <w:r w:rsidRPr="00A57159">
        <w:rPr>
          <w:b/>
        </w:rPr>
        <w:t>CiC</w:t>
      </w:r>
      <w:proofErr w:type="spellEnd"/>
    </w:p>
    <w:p w:rsidR="00877033" w:rsidRPr="00DC6BB7" w:rsidRDefault="00877033" w:rsidP="00877033">
      <w:r>
        <w:t xml:space="preserve">Social workers are RAG rating their cases, based on the level of risk to the child.  </w:t>
      </w:r>
      <w:r w:rsidRPr="00DC6BB7">
        <w:rPr>
          <w:b/>
          <w:i/>
        </w:rPr>
        <w:t>Each child’s case will have a Covid19 RAG rating and an associated Covid19 plan</w:t>
      </w:r>
      <w:r w:rsidRPr="00DC6BB7">
        <w:t>.</w:t>
      </w:r>
      <w:r>
        <w:t xml:space="preserve">  </w:t>
      </w:r>
      <w:r w:rsidRPr="00DC6BB7">
        <w:t>Cases should be RAG rated as red if there is considered to be a high level of risk to the child.  This may include the following factors:</w:t>
      </w:r>
    </w:p>
    <w:p w:rsidR="00877033" w:rsidRPr="00DC6BB7" w:rsidRDefault="00877033" w:rsidP="00877033">
      <w:pPr>
        <w:pStyle w:val="ListParagraph"/>
        <w:numPr>
          <w:ilvl w:val="0"/>
          <w:numId w:val="5"/>
        </w:numPr>
      </w:pPr>
      <w:r w:rsidRPr="00DC6BB7">
        <w:t>Risk of placement / home breaking down</w:t>
      </w:r>
    </w:p>
    <w:p w:rsidR="00877033" w:rsidRPr="00DC6BB7" w:rsidRDefault="00877033" w:rsidP="00877033">
      <w:pPr>
        <w:pStyle w:val="ListParagraph"/>
        <w:numPr>
          <w:ilvl w:val="0"/>
          <w:numId w:val="5"/>
        </w:numPr>
      </w:pPr>
      <w:r w:rsidRPr="00DC6BB7">
        <w:t>Cases within legal proceedings</w:t>
      </w:r>
    </w:p>
    <w:p w:rsidR="00877033" w:rsidRPr="00DC6BB7" w:rsidRDefault="00877033" w:rsidP="00877033">
      <w:pPr>
        <w:pStyle w:val="ListParagraph"/>
        <w:numPr>
          <w:ilvl w:val="0"/>
          <w:numId w:val="5"/>
        </w:numPr>
      </w:pPr>
      <w:r w:rsidRPr="00DC6BB7">
        <w:t xml:space="preserve">Cases featuring domestic abuse, mental health issues and / or substance misuse (issues which may be exacerbated by self-isolation or not being able to access normal support services). </w:t>
      </w:r>
    </w:p>
    <w:p w:rsidR="00877033" w:rsidRPr="00DC6BB7" w:rsidRDefault="00877033" w:rsidP="00877033">
      <w:pPr>
        <w:rPr>
          <w:b/>
          <w:i/>
        </w:rPr>
      </w:pPr>
      <w:r w:rsidRPr="00DC6BB7">
        <w:t>Children’s social work will make a contact with every child open to them at least once every 6 weeks. Those with a more significant RAG rating will be contacted more often</w:t>
      </w:r>
      <w:r>
        <w:t xml:space="preserve">.  </w:t>
      </w:r>
      <w:r w:rsidRPr="00DC6BB7">
        <w:rPr>
          <w:b/>
          <w:i/>
        </w:rPr>
        <w:t>Children’s social work will be seeking support from partners such as schools to help maintain contact with those RAG rated Amber and Green.</w:t>
      </w:r>
    </w:p>
    <w:p w:rsidR="00877033" w:rsidRPr="00DC6BB7" w:rsidRDefault="00877033" w:rsidP="00877033">
      <w:pPr>
        <w:rPr>
          <w:b/>
          <w:i/>
        </w:rPr>
      </w:pPr>
      <w:r w:rsidRPr="00DC6BB7">
        <w:rPr>
          <w:b/>
          <w:i/>
        </w:rPr>
        <w:t xml:space="preserve">Schools will be notified of the RAG rating as soon as practical.  </w:t>
      </w:r>
    </w:p>
    <w:p w:rsidR="00877033" w:rsidRPr="000E7F15" w:rsidRDefault="00877033" w:rsidP="00877033">
      <w:pPr>
        <w:rPr>
          <w:b/>
          <w:i/>
        </w:rPr>
      </w:pPr>
    </w:p>
    <w:p w:rsidR="00877033" w:rsidRPr="00A57159" w:rsidRDefault="00877033" w:rsidP="00877033"/>
    <w:p w:rsidR="00877033" w:rsidRPr="0052411A" w:rsidRDefault="00877033" w:rsidP="00877033">
      <w:pPr>
        <w:rPr>
          <w:b/>
        </w:rPr>
      </w:pPr>
      <w:r w:rsidRPr="0052411A">
        <w:rPr>
          <w:b/>
        </w:rPr>
        <w:t>Child Protection Conferences</w:t>
      </w:r>
    </w:p>
    <w:p w:rsidR="00877033" w:rsidRDefault="00877033" w:rsidP="00877033">
      <w:r w:rsidRPr="0052411A">
        <w:rPr>
          <w:b/>
        </w:rPr>
        <w:t>Initial CP Conferences</w:t>
      </w:r>
      <w:r>
        <w:rPr>
          <w:lang w:val="en-US"/>
        </w:rPr>
        <w:t xml:space="preserve">:  </w:t>
      </w:r>
      <w:r>
        <w:t xml:space="preserve">Schools to provide reports as usual within timescales (3 days prior to conference), including sharing with parents/carers and children/young people (as appropriate).  </w:t>
      </w:r>
      <w:r w:rsidRPr="0052411A">
        <w:rPr>
          <w:b/>
          <w:i/>
        </w:rPr>
        <w:t>All conferences will be conducted virtually</w:t>
      </w:r>
      <w:r>
        <w:t xml:space="preserve"> and NOT in the scheduled hub or office. Check instructions in the invitation email carefully, especially for where to send report and any requirements around participation (e.g. direct phone numbers).  </w:t>
      </w:r>
      <w:r w:rsidRPr="004035A7">
        <w:rPr>
          <w:b/>
          <w:i/>
        </w:rPr>
        <w:t>School participation will be crucial to ensuring that the conference is quorate</w:t>
      </w:r>
      <w:r>
        <w:t>.</w:t>
      </w:r>
    </w:p>
    <w:p w:rsidR="00877033" w:rsidRDefault="00877033" w:rsidP="00877033">
      <w:pPr>
        <w:rPr>
          <w:lang w:val="en-US"/>
        </w:rPr>
      </w:pPr>
      <w:r w:rsidRPr="0052411A">
        <w:rPr>
          <w:b/>
        </w:rPr>
        <w:t>Review CP Conferences</w:t>
      </w:r>
      <w:r>
        <w:t xml:space="preserve">: Schools to provide reports as usual within timescales (5 days prior to conference), including sharing with parents/carers and children/young people (as appropriate).  </w:t>
      </w:r>
      <w:r>
        <w:rPr>
          <w:b/>
          <w:i/>
          <w:lang w:val="en-US"/>
        </w:rPr>
        <w:t>Face-to-f</w:t>
      </w:r>
      <w:r w:rsidRPr="0052411A">
        <w:rPr>
          <w:b/>
          <w:i/>
          <w:lang w:val="en-US"/>
        </w:rPr>
        <w:t>ace conferences will not be taking place</w:t>
      </w:r>
      <w:r>
        <w:rPr>
          <w:lang w:val="en-US"/>
        </w:rPr>
        <w:t xml:space="preserve">.  The Child Protection Reviewing Officer will review all the information available to them and will make a decision as to whether a Child Protection Plan will be continued/ended.  Plans will only end if </w:t>
      </w:r>
      <w:r>
        <w:t>it is really clear to the chair that the family can come off a plan.</w:t>
      </w:r>
      <w:r w:rsidRPr="0052411A">
        <w:rPr>
          <w:b/>
          <w:i/>
          <w:lang w:val="en-US"/>
        </w:rPr>
        <w:t xml:space="preserve"> The CPRO may contact you by phone as part of this review process.</w:t>
      </w:r>
    </w:p>
    <w:p w:rsidR="00877033" w:rsidRDefault="00877033" w:rsidP="00877033">
      <w:pPr>
        <w:rPr>
          <w:lang w:val="en-US"/>
        </w:rPr>
      </w:pPr>
    </w:p>
    <w:p w:rsidR="00877033" w:rsidRDefault="00877033" w:rsidP="00877033">
      <w:pPr>
        <w:rPr>
          <w:rFonts w:asciiTheme="majorHAnsi" w:hAnsiTheme="majorHAnsi"/>
        </w:rPr>
      </w:pPr>
      <w:r w:rsidRPr="00245F4F">
        <w:rPr>
          <w:b/>
        </w:rPr>
        <w:t>Strategy Discussions</w:t>
      </w:r>
      <w:r w:rsidRPr="00245F4F">
        <w:rPr>
          <w:lang w:val="en-US"/>
        </w:rPr>
        <w:t xml:space="preserve"> </w:t>
      </w:r>
      <w:r>
        <w:rPr>
          <w:lang w:val="en-US"/>
        </w:rPr>
        <w:t xml:space="preserve">will </w:t>
      </w:r>
      <w:r w:rsidRPr="00D94F48">
        <w:rPr>
          <w:lang w:val="en-US"/>
        </w:rPr>
        <w:t>continue</w:t>
      </w:r>
      <w:r>
        <w:rPr>
          <w:lang w:val="en-US"/>
        </w:rPr>
        <w:t xml:space="preserve"> and be held</w:t>
      </w:r>
      <w:r w:rsidRPr="00D94F48">
        <w:rPr>
          <w:lang w:val="en-US"/>
        </w:rPr>
        <w:t xml:space="preserve"> virtually</w:t>
      </w:r>
    </w:p>
    <w:p w:rsidR="00877033" w:rsidRDefault="00877033" w:rsidP="00877033">
      <w:pPr>
        <w:rPr>
          <w:rFonts w:asciiTheme="majorHAnsi" w:hAnsiTheme="majorHAnsi"/>
        </w:rPr>
      </w:pPr>
    </w:p>
    <w:p w:rsidR="00877033" w:rsidRDefault="00877033" w:rsidP="00877033">
      <w:pPr>
        <w:rPr>
          <w:rFonts w:asciiTheme="majorHAnsi" w:hAnsiTheme="majorHAnsi"/>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Default="00877033" w:rsidP="00877033">
      <w:pPr>
        <w:rPr>
          <w:b/>
          <w:sz w:val="32"/>
        </w:rPr>
      </w:pPr>
    </w:p>
    <w:p w:rsidR="00877033" w:rsidRPr="0052411A" w:rsidRDefault="00877033" w:rsidP="00877033">
      <w:pPr>
        <w:rPr>
          <w:b/>
          <w:sz w:val="28"/>
        </w:rPr>
      </w:pPr>
      <w:r w:rsidRPr="0052411A">
        <w:rPr>
          <w:b/>
          <w:sz w:val="32"/>
        </w:rPr>
        <w:t>Covid-19 Education Safeguarding Information &amp; Guidance</w:t>
      </w:r>
    </w:p>
    <w:p w:rsidR="00877033" w:rsidRDefault="00877033" w:rsidP="00877033">
      <w:pPr>
        <w:rPr>
          <w:b/>
          <w:sz w:val="28"/>
        </w:rPr>
      </w:pPr>
    </w:p>
    <w:p w:rsidR="00877033" w:rsidRDefault="00877033" w:rsidP="00877033">
      <w:pPr>
        <w:rPr>
          <w:b/>
          <w:sz w:val="28"/>
        </w:rPr>
      </w:pPr>
      <w:r>
        <w:rPr>
          <w:b/>
          <w:sz w:val="28"/>
        </w:rPr>
        <w:t>Safeguarding Arrangements</w:t>
      </w:r>
    </w:p>
    <w:p w:rsidR="00877033" w:rsidRDefault="00877033" w:rsidP="00877033">
      <w:pPr>
        <w:rPr>
          <w:b/>
          <w:sz w:val="28"/>
        </w:rPr>
      </w:pPr>
    </w:p>
    <w:p w:rsidR="00877033" w:rsidRPr="00DE1DEE" w:rsidRDefault="00877033" w:rsidP="00877033">
      <w:pPr>
        <w:rPr>
          <w:b/>
        </w:rPr>
      </w:pPr>
      <w:r w:rsidRPr="00DE1DEE">
        <w:rPr>
          <w:b/>
        </w:rPr>
        <w:t>Designated Safeguarding Lead</w:t>
      </w:r>
    </w:p>
    <w:p w:rsidR="00877033" w:rsidRDefault="00877033" w:rsidP="00877033">
      <w:pPr>
        <w:rPr>
          <w:b/>
        </w:rPr>
      </w:pPr>
    </w:p>
    <w:p w:rsidR="00877033" w:rsidRDefault="00877033" w:rsidP="00877033">
      <w:r w:rsidRPr="009B3D0F">
        <w:t xml:space="preserve">Staff must have access to a Designated Safeguarding Lead for advice and guidance when children are in school.  </w:t>
      </w:r>
    </w:p>
    <w:p w:rsidR="00877033" w:rsidRDefault="00877033" w:rsidP="00877033">
      <w:pPr>
        <w:pStyle w:val="ListParagraph"/>
        <w:numPr>
          <w:ilvl w:val="0"/>
          <w:numId w:val="6"/>
        </w:numPr>
      </w:pPr>
      <w:r>
        <w:t xml:space="preserve">This can be by phone, as long as the DSL/DDSL is in a position to respond (i.e. is not ill) and knows that they are providing DSL cover.  </w:t>
      </w:r>
    </w:p>
    <w:p w:rsidR="00877033" w:rsidRDefault="00877033" w:rsidP="00877033">
      <w:pPr>
        <w:pStyle w:val="ListParagraph"/>
        <w:numPr>
          <w:ilvl w:val="0"/>
          <w:numId w:val="6"/>
        </w:numPr>
      </w:pPr>
      <w:r w:rsidRPr="009B3D0F">
        <w:t xml:space="preserve">This </w:t>
      </w:r>
      <w:r>
        <w:t xml:space="preserve">can be a member of </w:t>
      </w:r>
      <w:proofErr w:type="gramStart"/>
      <w:r>
        <w:t>schools</w:t>
      </w:r>
      <w:proofErr w:type="gramEnd"/>
      <w:r>
        <w:t xml:space="preserve"> senior leadership, who may need to contact another school’s DSL or Brighton &amp; Hove Education Safeguarding Officer for further advice.</w:t>
      </w:r>
    </w:p>
    <w:p w:rsidR="00877033" w:rsidRDefault="00877033" w:rsidP="00877033">
      <w:pPr>
        <w:pStyle w:val="ListParagraph"/>
        <w:numPr>
          <w:ilvl w:val="0"/>
          <w:numId w:val="6"/>
        </w:numPr>
      </w:pPr>
      <w:r>
        <w:t>Any arrangements for support from another school’s DSL need to be agreed in advance.</w:t>
      </w:r>
    </w:p>
    <w:p w:rsidR="00877033" w:rsidRDefault="00877033" w:rsidP="00877033">
      <w:pPr>
        <w:pStyle w:val="ListParagraph"/>
        <w:numPr>
          <w:ilvl w:val="0"/>
          <w:numId w:val="6"/>
        </w:numPr>
      </w:pPr>
      <w:r>
        <w:t>If DSL/DDSL is out of school, or likely to be out of school, it is recommended that they brief other members of school’s SLT on:</w:t>
      </w:r>
    </w:p>
    <w:p w:rsidR="00877033" w:rsidRDefault="00877033" w:rsidP="00877033">
      <w:pPr>
        <w:pStyle w:val="ListParagraph"/>
        <w:numPr>
          <w:ilvl w:val="1"/>
          <w:numId w:val="6"/>
        </w:numPr>
      </w:pPr>
      <w:r>
        <w:t>How and when to contact Front Door for Families.</w:t>
      </w:r>
    </w:p>
    <w:p w:rsidR="00877033" w:rsidRDefault="00877033" w:rsidP="00877033">
      <w:pPr>
        <w:pStyle w:val="ListParagraph"/>
        <w:numPr>
          <w:ilvl w:val="1"/>
          <w:numId w:val="6"/>
        </w:numPr>
      </w:pPr>
      <w:r>
        <w:t>How to respond to Welfare Check requests from FDFF.</w:t>
      </w:r>
    </w:p>
    <w:p w:rsidR="00877033" w:rsidRDefault="00877033" w:rsidP="00877033">
      <w:pPr>
        <w:pStyle w:val="ListParagraph"/>
        <w:numPr>
          <w:ilvl w:val="1"/>
          <w:numId w:val="6"/>
        </w:numPr>
      </w:pPr>
      <w:r>
        <w:t xml:space="preserve">How to access the school’s safeguarding information about </w:t>
      </w:r>
      <w:proofErr w:type="gramStart"/>
      <w:r>
        <w:t>children</w:t>
      </w:r>
      <w:proofErr w:type="gramEnd"/>
    </w:p>
    <w:p w:rsidR="00877033" w:rsidRDefault="00877033" w:rsidP="00877033"/>
    <w:p w:rsidR="00877033" w:rsidRDefault="00877033" w:rsidP="00877033">
      <w:r>
        <w:t>Education Safeguarding Officer is Gill Hibbert</w:t>
      </w:r>
    </w:p>
    <w:p w:rsidR="00877033" w:rsidRDefault="00877033" w:rsidP="00877033">
      <w:hyperlink r:id="rId15" w:history="1">
        <w:r w:rsidRPr="00DF6967">
          <w:rPr>
            <w:rStyle w:val="Hyperlink"/>
          </w:rPr>
          <w:t>Gill.Hibbert@brighton-hove.gov.uk</w:t>
        </w:r>
      </w:hyperlink>
    </w:p>
    <w:p w:rsidR="00877033" w:rsidRDefault="00877033" w:rsidP="00877033">
      <w:r>
        <w:t>07827 880772</w:t>
      </w:r>
    </w:p>
    <w:p w:rsidR="00877033" w:rsidRDefault="00877033" w:rsidP="00877033"/>
    <w:p w:rsidR="00877033" w:rsidRDefault="00877033" w:rsidP="00877033">
      <w:r>
        <w:t>Front Door for Families</w:t>
      </w:r>
    </w:p>
    <w:p w:rsidR="00877033" w:rsidRDefault="00877033" w:rsidP="00877033">
      <w:r>
        <w:t>Monday to Thursday, 9am to 5pm; Friday 9am to 4:30pm</w:t>
      </w:r>
    </w:p>
    <w:p w:rsidR="00877033" w:rsidRDefault="00877033" w:rsidP="00877033">
      <w:r>
        <w:t>01273 290400</w:t>
      </w:r>
    </w:p>
    <w:p w:rsidR="00877033" w:rsidRDefault="00877033" w:rsidP="00877033">
      <w:hyperlink r:id="rId16" w:history="1">
        <w:r>
          <w:rPr>
            <w:rStyle w:val="Hyperlink"/>
          </w:rPr>
          <w:t>https://www.brighton-hove.gov.uk/content/children-and-education/front-door-families</w:t>
        </w:r>
      </w:hyperlink>
    </w:p>
    <w:p w:rsidR="00877033" w:rsidRDefault="00877033" w:rsidP="00877033">
      <w:r>
        <w:t>and then follow link to Online Form for Professionals</w:t>
      </w:r>
    </w:p>
    <w:p w:rsidR="00877033" w:rsidRDefault="00877033" w:rsidP="00877033"/>
    <w:p w:rsidR="00877033" w:rsidRDefault="00877033" w:rsidP="00877033">
      <w:r>
        <w:t>Emergency Duty Service (out of FDFF hours)</w:t>
      </w:r>
    </w:p>
    <w:p w:rsidR="00877033" w:rsidRPr="00F6292C" w:rsidRDefault="00877033" w:rsidP="00877033">
      <w:r w:rsidRPr="00F6292C">
        <w:t>01273 335905 / 335906</w:t>
      </w:r>
    </w:p>
    <w:p w:rsidR="00877033" w:rsidRPr="00F6292C" w:rsidRDefault="00877033" w:rsidP="00877033"/>
    <w:p w:rsidR="00877033" w:rsidRPr="00F6292C" w:rsidRDefault="00877033" w:rsidP="00877033"/>
    <w:p w:rsidR="00877033" w:rsidRPr="00F6292C" w:rsidRDefault="00877033" w:rsidP="00877033">
      <w:pPr>
        <w:rPr>
          <w:b/>
        </w:rPr>
      </w:pPr>
      <w:r w:rsidRPr="00F6292C">
        <w:rPr>
          <w:b/>
        </w:rPr>
        <w:t>Allegations Against Staff</w:t>
      </w:r>
    </w:p>
    <w:p w:rsidR="00877033" w:rsidRPr="00F6292C" w:rsidRDefault="00877033" w:rsidP="00877033"/>
    <w:p w:rsidR="00877033" w:rsidRDefault="00877033" w:rsidP="00877033">
      <w:r w:rsidRPr="00F6292C">
        <w:t xml:space="preserve">These would normally be handled by the </w:t>
      </w:r>
      <w:proofErr w:type="spellStart"/>
      <w:r w:rsidRPr="00F6292C">
        <w:t>headteacher</w:t>
      </w:r>
      <w:proofErr w:type="spellEnd"/>
      <w:r w:rsidRPr="00F6292C">
        <w:t xml:space="preserve">.  </w:t>
      </w:r>
    </w:p>
    <w:p w:rsidR="00877033" w:rsidRDefault="00877033" w:rsidP="00877033">
      <w:pPr>
        <w:pStyle w:val="ListParagraph"/>
        <w:numPr>
          <w:ilvl w:val="0"/>
          <w:numId w:val="7"/>
        </w:numPr>
      </w:pPr>
      <w:r w:rsidRPr="00F6292C">
        <w:t xml:space="preserve">If the </w:t>
      </w:r>
      <w:proofErr w:type="spellStart"/>
      <w:r w:rsidRPr="00F6292C">
        <w:t>headteacher</w:t>
      </w:r>
      <w:proofErr w:type="spellEnd"/>
      <w:r w:rsidRPr="00F6292C">
        <w:t xml:space="preserve"> is not available</w:t>
      </w:r>
      <w:r>
        <w:t>, it is appropriate for this role to be delegated to the DSL or another member of SLT.</w:t>
      </w:r>
    </w:p>
    <w:p w:rsidR="00877033" w:rsidRDefault="00877033" w:rsidP="00877033">
      <w:pPr>
        <w:pStyle w:val="ListParagraph"/>
        <w:numPr>
          <w:ilvl w:val="0"/>
          <w:numId w:val="7"/>
        </w:numPr>
      </w:pPr>
      <w:r>
        <w:t xml:space="preserve">If is recommended that the </w:t>
      </w:r>
      <w:proofErr w:type="spellStart"/>
      <w:r>
        <w:t>headteacher</w:t>
      </w:r>
      <w:proofErr w:type="spellEnd"/>
      <w:r>
        <w:t xml:space="preserve"> briefs these member of staff.</w:t>
      </w:r>
    </w:p>
    <w:p w:rsidR="00877033" w:rsidRDefault="00877033" w:rsidP="00877033">
      <w:pPr>
        <w:pStyle w:val="ListParagraph"/>
        <w:numPr>
          <w:ilvl w:val="0"/>
          <w:numId w:val="7"/>
        </w:numPr>
      </w:pPr>
      <w:r>
        <w:t xml:space="preserve">They need to know how and when </w:t>
      </w:r>
      <w:proofErr w:type="gramStart"/>
      <w:r>
        <w:t>to  contact</w:t>
      </w:r>
      <w:proofErr w:type="gramEnd"/>
      <w:r>
        <w:t xml:space="preserve"> the Local Authority Designated Officer (LADO)</w:t>
      </w:r>
    </w:p>
    <w:p w:rsidR="00877033" w:rsidRDefault="00877033" w:rsidP="00877033"/>
    <w:p w:rsidR="00877033" w:rsidRDefault="00877033" w:rsidP="00877033">
      <w:r>
        <w:t>Local Authority Designated Officer is Darrel Clews</w:t>
      </w:r>
    </w:p>
    <w:p w:rsidR="00877033" w:rsidRPr="00F6292C" w:rsidRDefault="00877033" w:rsidP="00877033">
      <w:r>
        <w:t>01273 295643</w:t>
      </w:r>
    </w:p>
    <w:p w:rsidR="00877033" w:rsidRDefault="00877033" w:rsidP="00877033">
      <w:hyperlink r:id="rId17" w:history="1">
        <w:r w:rsidRPr="00DF6967">
          <w:rPr>
            <w:rStyle w:val="Hyperlink"/>
          </w:rPr>
          <w:t>Darrel.Clews@brighton-hove.gov.uk</w:t>
        </w:r>
      </w:hyperlink>
    </w:p>
    <w:p w:rsidR="00877033" w:rsidRDefault="00877033" w:rsidP="00877033"/>
    <w:p w:rsidR="00877033" w:rsidRDefault="00877033" w:rsidP="00877033">
      <w:pPr>
        <w:rPr>
          <w:rFonts w:asciiTheme="majorHAnsi" w:hAnsiTheme="majorHAnsi"/>
        </w:rPr>
      </w:pPr>
    </w:p>
    <w:p w:rsidR="00877033" w:rsidRPr="00827A67" w:rsidRDefault="00877033" w:rsidP="00877033">
      <w:pPr>
        <w:rPr>
          <w:rFonts w:asciiTheme="majorHAnsi" w:hAnsiTheme="majorHAnsi"/>
        </w:rPr>
      </w:pPr>
    </w:p>
    <w:p w:rsidR="0041389F" w:rsidRPr="00827A67" w:rsidRDefault="0041389F" w:rsidP="00827A67">
      <w:pPr>
        <w:rPr>
          <w:rFonts w:asciiTheme="majorHAnsi" w:hAnsiTheme="majorHAnsi"/>
        </w:rPr>
      </w:pPr>
    </w:p>
    <w:sectPr w:rsidR="0041389F" w:rsidRPr="00827A67" w:rsidSect="004138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229"/>
    <w:multiLevelType w:val="hybridMultilevel"/>
    <w:tmpl w:val="F86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3C0"/>
    <w:multiLevelType w:val="hybridMultilevel"/>
    <w:tmpl w:val="223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06B2"/>
    <w:multiLevelType w:val="hybridMultilevel"/>
    <w:tmpl w:val="282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A20A2"/>
    <w:multiLevelType w:val="hybridMultilevel"/>
    <w:tmpl w:val="28C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14AF0"/>
    <w:multiLevelType w:val="hybridMultilevel"/>
    <w:tmpl w:val="51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80485"/>
    <w:multiLevelType w:val="hybridMultilevel"/>
    <w:tmpl w:val="0A7CB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D2D87"/>
    <w:multiLevelType w:val="hybridMultilevel"/>
    <w:tmpl w:val="7FE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9F"/>
    <w:rsid w:val="000510E4"/>
    <w:rsid w:val="00052407"/>
    <w:rsid w:val="00064882"/>
    <w:rsid w:val="000D4CE7"/>
    <w:rsid w:val="00116074"/>
    <w:rsid w:val="0011701A"/>
    <w:rsid w:val="00117EE2"/>
    <w:rsid w:val="00187B9B"/>
    <w:rsid w:val="001A0A9C"/>
    <w:rsid w:val="001B5E0E"/>
    <w:rsid w:val="002265CF"/>
    <w:rsid w:val="00243703"/>
    <w:rsid w:val="00254AD7"/>
    <w:rsid w:val="002557D1"/>
    <w:rsid w:val="002862D1"/>
    <w:rsid w:val="002B44B2"/>
    <w:rsid w:val="002B6B2A"/>
    <w:rsid w:val="002E2219"/>
    <w:rsid w:val="00307CF0"/>
    <w:rsid w:val="003457F6"/>
    <w:rsid w:val="00377B46"/>
    <w:rsid w:val="00387089"/>
    <w:rsid w:val="003B404F"/>
    <w:rsid w:val="004012CC"/>
    <w:rsid w:val="0041389F"/>
    <w:rsid w:val="004D768D"/>
    <w:rsid w:val="004F6E30"/>
    <w:rsid w:val="005060FB"/>
    <w:rsid w:val="00513747"/>
    <w:rsid w:val="005A12CF"/>
    <w:rsid w:val="00787BB7"/>
    <w:rsid w:val="008260D5"/>
    <w:rsid w:val="00827A67"/>
    <w:rsid w:val="00877033"/>
    <w:rsid w:val="00884F6C"/>
    <w:rsid w:val="008C227E"/>
    <w:rsid w:val="008F76CE"/>
    <w:rsid w:val="00915293"/>
    <w:rsid w:val="00A20390"/>
    <w:rsid w:val="00A50337"/>
    <w:rsid w:val="00A95188"/>
    <w:rsid w:val="00AC00BC"/>
    <w:rsid w:val="00B54BA6"/>
    <w:rsid w:val="00BA7E3E"/>
    <w:rsid w:val="00BB10BA"/>
    <w:rsid w:val="00BD5CB3"/>
    <w:rsid w:val="00BE27B8"/>
    <w:rsid w:val="00C9157C"/>
    <w:rsid w:val="00D07F79"/>
    <w:rsid w:val="00D1761D"/>
    <w:rsid w:val="00D22CBD"/>
    <w:rsid w:val="00DA4E98"/>
    <w:rsid w:val="00DC5CA9"/>
    <w:rsid w:val="00DD53EE"/>
    <w:rsid w:val="00DE7DCE"/>
    <w:rsid w:val="00E24D1E"/>
    <w:rsid w:val="00E6656E"/>
    <w:rsid w:val="00E76D02"/>
    <w:rsid w:val="00E94049"/>
    <w:rsid w:val="00EA1A2F"/>
    <w:rsid w:val="00EC3EFF"/>
    <w:rsid w:val="00F2062C"/>
    <w:rsid w:val="00F96C7A"/>
    <w:rsid w:val="00FC6CDB"/>
    <w:rsid w:val="00FD55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A14"/>
  <w15:docId w15:val="{8A2A9353-7099-4056-A53F-8D254E3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9F"/>
    <w:pPr>
      <w:ind w:left="720"/>
      <w:contextualSpacing/>
    </w:pPr>
  </w:style>
  <w:style w:type="character" w:styleId="Hyperlink">
    <w:name w:val="Hyperlink"/>
    <w:basedOn w:val="DefaultParagraphFont"/>
    <w:uiPriority w:val="99"/>
    <w:unhideWhenUsed/>
    <w:rsid w:val="00BD5CB3"/>
    <w:rPr>
      <w:color w:val="0000FF" w:themeColor="hyperlink"/>
      <w:u w:val="single"/>
    </w:rPr>
  </w:style>
  <w:style w:type="character" w:styleId="FollowedHyperlink">
    <w:name w:val="FollowedHyperlink"/>
    <w:basedOn w:val="DefaultParagraphFont"/>
    <w:uiPriority w:val="99"/>
    <w:semiHidden/>
    <w:unhideWhenUsed/>
    <w:rsid w:val="00DE7DCE"/>
    <w:rPr>
      <w:color w:val="800080" w:themeColor="followedHyperlink"/>
      <w:u w:val="single"/>
    </w:rPr>
  </w:style>
  <w:style w:type="paragraph" w:styleId="BalloonText">
    <w:name w:val="Balloon Text"/>
    <w:basedOn w:val="Normal"/>
    <w:link w:val="BalloonTextChar"/>
    <w:uiPriority w:val="99"/>
    <w:semiHidden/>
    <w:unhideWhenUsed/>
    <w:rsid w:val="00FD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mailto:p.pointon@brightongirls.gdst.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arker@brightongirls.gdst.net" TargetMode="External"/><Relationship Id="rId17" Type="http://schemas.openxmlformats.org/officeDocument/2006/relationships/hyperlink" Target="mailto:Darrel.Clews@brighton-hove.gov.uk" TargetMode="External"/><Relationship Id="rId2" Type="http://schemas.openxmlformats.org/officeDocument/2006/relationships/customXml" Target="../customXml/item2.xml"/><Relationship Id="rId16" Type="http://schemas.openxmlformats.org/officeDocument/2006/relationships/hyperlink" Target="https://www.brighton-hove.gov.uk/content/children-and-education/front-door-famil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cotcher@brightongirls.gdst.net" TargetMode="External"/><Relationship Id="rId5" Type="http://schemas.openxmlformats.org/officeDocument/2006/relationships/styles" Target="styles.xml"/><Relationship Id="rId15" Type="http://schemas.openxmlformats.org/officeDocument/2006/relationships/hyperlink" Target="mailto:Gill.Hibbert@brighton-hove.gov.uk" TargetMode="External"/><Relationship Id="rId10" Type="http://schemas.openxmlformats.org/officeDocument/2006/relationships/hyperlink" Target="mailto:n.plank@brightongirls.gdst.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w.fox@brightongirls.gdst.net" TargetMode="External"/><Relationship Id="rId14" Type="http://schemas.openxmlformats.org/officeDocument/2006/relationships/hyperlink" Target="mailto:h.hausdoerfer@brightongirls.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C6E56CDF3F140A4542FF1459BAE1F" ma:contentTypeVersion="13" ma:contentTypeDescription="Create a new document." ma:contentTypeScope="" ma:versionID="9b3c5acab23f86c12e04c0d1b0e9576b">
  <xsd:schema xmlns:xsd="http://www.w3.org/2001/XMLSchema" xmlns:xs="http://www.w3.org/2001/XMLSchema" xmlns:p="http://schemas.microsoft.com/office/2006/metadata/properties" xmlns:ns3="892d55cf-814f-47ef-860f-1a496bad04a3" xmlns:ns4="96e217a2-b19d-401f-8541-2b98ac2898a1" targetNamespace="http://schemas.microsoft.com/office/2006/metadata/properties" ma:root="true" ma:fieldsID="f71f2b0e367db83fa59459da68b2e4b9" ns3:_="" ns4:_="">
    <xsd:import namespace="892d55cf-814f-47ef-860f-1a496bad04a3"/>
    <xsd:import namespace="96e217a2-b19d-401f-8541-2b98ac289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55cf-814f-47ef-860f-1a496bad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217a2-b19d-401f-8541-2b98ac289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41BB7-3B1E-4D0F-AB04-F2ABAB11C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F5D2A-2254-495A-9683-D4EF7FD78420}">
  <ds:schemaRefs>
    <ds:schemaRef ds:uri="http://schemas.microsoft.com/sharepoint/v3/contenttype/forms"/>
  </ds:schemaRefs>
</ds:datastoreItem>
</file>

<file path=customXml/itemProps3.xml><?xml version="1.0" encoding="utf-8"?>
<ds:datastoreItem xmlns:ds="http://schemas.openxmlformats.org/officeDocument/2006/customXml" ds:itemID="{B9A5F38D-238A-4A2A-B2D5-E1C09AE3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55cf-814f-47ef-860f-1a496bad04a3"/>
    <ds:schemaRef ds:uri="96e217a2-b19d-401f-8541-2b98ac28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Wendy (BRI) Staff</dc:creator>
  <cp:keywords/>
  <cp:lastModifiedBy>Fox, Wendy (BRI) Staff</cp:lastModifiedBy>
  <cp:revision>2</cp:revision>
  <dcterms:created xsi:type="dcterms:W3CDTF">2020-06-01T11:54:00Z</dcterms:created>
  <dcterms:modified xsi:type="dcterms:W3CDTF">2020-06-01T11:54:00Z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0x010100E63C6E56CDF3F140A4542FF1459BAE1F</vt:lpwstr>
  </property>
</Properties>
</file>