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hAnsi="Century Gothic"/>
          <w:color w:val="5B9BD5" w:themeColor="accent1"/>
        </w:rPr>
        <w:id w:val="-1527788664"/>
        <w:docPartObj>
          <w:docPartGallery w:val="Cover Pages"/>
          <w:docPartUnique/>
        </w:docPartObj>
      </w:sdtPr>
      <w:sdtEndPr>
        <w:rPr>
          <w:color w:val="000000"/>
        </w:rPr>
      </w:sdtEndPr>
      <w:sdtContent>
        <w:p w:rsidR="0096605B" w:rsidRPr="0096605B" w:rsidRDefault="0096605B" w:rsidP="00F40183">
          <w:pPr>
            <w:spacing w:after="0" w:line="240" w:lineRule="auto"/>
            <w:jc w:val="both"/>
            <w:rPr>
              <w:rFonts w:ascii="Century Gothic" w:eastAsia="Times New Roman" w:hAnsi="Century Gothic" w:cstheme="minorHAnsi"/>
              <w:b/>
              <w:sz w:val="24"/>
              <w:szCs w:val="24"/>
            </w:rPr>
          </w:pPr>
        </w:p>
        <w:p w:rsidR="005D2952" w:rsidRDefault="005D2952" w:rsidP="00F40183">
          <w:pPr>
            <w:spacing w:after="0" w:line="240" w:lineRule="auto"/>
            <w:jc w:val="both"/>
            <w:rPr>
              <w:rFonts w:ascii="Century Gothic" w:eastAsia="Times New Roman" w:hAnsi="Century Gothic" w:cstheme="minorHAnsi"/>
              <w:b/>
              <w:sz w:val="24"/>
              <w:szCs w:val="24"/>
            </w:rPr>
          </w:pPr>
        </w:p>
        <w:p w:rsidR="0084610D" w:rsidRDefault="0084610D" w:rsidP="00F40183">
          <w:pPr>
            <w:spacing w:after="0" w:line="240" w:lineRule="auto"/>
            <w:jc w:val="both"/>
            <w:rPr>
              <w:rFonts w:ascii="Century Gothic" w:eastAsia="Times New Roman" w:hAnsi="Century Gothic" w:cstheme="minorHAnsi"/>
              <w:b/>
              <w:sz w:val="24"/>
              <w:szCs w:val="24"/>
            </w:rPr>
          </w:pPr>
        </w:p>
        <w:p w:rsidR="0084610D" w:rsidRDefault="0084610D" w:rsidP="00F40183">
          <w:pPr>
            <w:spacing w:after="0" w:line="240" w:lineRule="auto"/>
            <w:jc w:val="both"/>
            <w:rPr>
              <w:rFonts w:ascii="Century Gothic" w:eastAsia="Times New Roman" w:hAnsi="Century Gothic" w:cstheme="minorHAnsi"/>
              <w:b/>
              <w:sz w:val="24"/>
              <w:szCs w:val="24"/>
            </w:rPr>
          </w:pPr>
        </w:p>
        <w:p w:rsidR="0084610D" w:rsidRPr="0096605B" w:rsidRDefault="0084610D" w:rsidP="00F40183">
          <w:pPr>
            <w:spacing w:after="0" w:line="240" w:lineRule="auto"/>
            <w:jc w:val="both"/>
            <w:rPr>
              <w:rFonts w:ascii="Century Gothic" w:eastAsia="Times New Roman" w:hAnsi="Century Gothic" w:cstheme="minorHAnsi"/>
              <w:b/>
              <w:sz w:val="24"/>
              <w:szCs w:val="24"/>
            </w:rPr>
          </w:pPr>
        </w:p>
        <w:p w:rsidR="0096605B" w:rsidRPr="0096605B" w:rsidRDefault="0096605B" w:rsidP="00F40183">
          <w:pPr>
            <w:spacing w:after="0" w:line="240" w:lineRule="auto"/>
            <w:jc w:val="both"/>
            <w:rPr>
              <w:rFonts w:ascii="Century Gothic" w:eastAsia="Times New Roman" w:hAnsi="Century Gothic" w:cstheme="minorHAnsi"/>
              <w:b/>
              <w:sz w:val="24"/>
              <w:szCs w:val="24"/>
            </w:rPr>
          </w:pPr>
        </w:p>
        <w:p w:rsidR="0096605B" w:rsidRPr="0096605B" w:rsidRDefault="0096605B" w:rsidP="00F40183">
          <w:pPr>
            <w:spacing w:after="0" w:line="240" w:lineRule="auto"/>
            <w:jc w:val="both"/>
            <w:rPr>
              <w:rFonts w:ascii="Century Gothic" w:eastAsia="Times New Roman" w:hAnsi="Century Gothic" w:cstheme="minorHAnsi"/>
              <w:b/>
              <w:sz w:val="24"/>
              <w:szCs w:val="24"/>
            </w:rPr>
          </w:pPr>
        </w:p>
        <w:tbl>
          <w:tblPr>
            <w:tblStyle w:val="TableGrid0"/>
            <w:tblpPr w:leftFromText="180" w:rightFromText="180" w:vertAnchor="text" w:horzAnchor="margin" w:tblpXSpec="center" w:tblpY="357"/>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0"/>
            <w:gridCol w:w="2693"/>
          </w:tblGrid>
          <w:tr w:rsidR="0096605B" w:rsidRPr="0096605B" w:rsidTr="00276BD0">
            <w:trPr>
              <w:trHeight w:val="454"/>
            </w:trPr>
            <w:tc>
              <w:tcPr>
                <w:tcW w:w="10059" w:type="dxa"/>
                <w:gridSpan w:val="3"/>
                <w:vAlign w:val="center"/>
              </w:tcPr>
              <w:p w:rsidR="0096605B" w:rsidRPr="0096605B" w:rsidRDefault="00276BD0" w:rsidP="00F40183">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aps/>
                    <w:color w:val="000000" w:themeColor="text1"/>
                    <w:sz w:val="56"/>
                    <w:szCs w:val="22"/>
                    <w:highlight w:val="white"/>
                  </w:rPr>
                  <w:t>BRIGHTON GIRLS</w:t>
                </w:r>
                <w:r w:rsidR="0096605B" w:rsidRPr="0096605B">
                  <w:rPr>
                    <w:rFonts w:ascii="Century Gothic" w:hAnsi="Century Gothic"/>
                    <w:caps/>
                    <w:color w:val="000000" w:themeColor="text1"/>
                    <w:sz w:val="56"/>
                    <w:szCs w:val="22"/>
                    <w:highlight w:val="white"/>
                  </w:rPr>
                  <w:t xml:space="preserve"> </w:t>
                </w:r>
                <w:r w:rsidR="0096605B" w:rsidRPr="0096605B">
                  <w:rPr>
                    <w:rFonts w:ascii="Century Gothic" w:hAnsi="Century Gothic"/>
                    <w:caps/>
                    <w:color w:val="000000" w:themeColor="text1"/>
                    <w:sz w:val="56"/>
                    <w:szCs w:val="22"/>
                  </w:rPr>
                  <w:t>policy</w:t>
                </w:r>
              </w:p>
            </w:tc>
          </w:tr>
          <w:tr w:rsidR="0096605B" w:rsidRPr="0096605B" w:rsidTr="00276BD0">
            <w:trPr>
              <w:trHeight w:val="7815"/>
            </w:trPr>
            <w:tc>
              <w:tcPr>
                <w:tcW w:w="10059" w:type="dxa"/>
                <w:gridSpan w:val="3"/>
              </w:tcPr>
              <w:p w:rsidR="0096605B" w:rsidRPr="0096605B" w:rsidRDefault="00A07730" w:rsidP="00F40183">
                <w:pPr>
                  <w:rPr>
                    <w:rFonts w:ascii="Century Gothic" w:hAnsi="Century Gothic"/>
                    <w:b/>
                    <w:color w:val="000000" w:themeColor="text1"/>
                    <w:sz w:val="28"/>
                    <w:szCs w:val="22"/>
                  </w:rPr>
                </w:pPr>
                <w:r>
                  <w:rPr>
                    <w:rFonts w:ascii="Century Gothic" w:hAnsi="Century Gothic"/>
                    <w:b/>
                    <w:color w:val="808080" w:themeColor="background1" w:themeShade="80"/>
                    <w:sz w:val="32"/>
                    <w:szCs w:val="22"/>
                  </w:rPr>
                  <w:t xml:space="preserve">CURRICULUM POLICY </w:t>
                </w:r>
              </w:p>
              <w:p w:rsidR="0096605B" w:rsidRPr="0096605B" w:rsidRDefault="0096605B" w:rsidP="00F40183">
                <w:pPr>
                  <w:rPr>
                    <w:rFonts w:ascii="Century Gothic" w:hAnsi="Century Gothic" w:cstheme="majorHAnsi"/>
                    <w:b/>
                    <w:color w:val="000000" w:themeColor="text1"/>
                    <w:sz w:val="28"/>
                    <w:szCs w:val="22"/>
                  </w:rPr>
                </w:pPr>
              </w:p>
            </w:tc>
          </w:tr>
          <w:tr w:rsidR="0096605B" w:rsidRPr="0096605B" w:rsidTr="00276BD0">
            <w:trPr>
              <w:trHeight w:val="454"/>
            </w:trPr>
            <w:tc>
              <w:tcPr>
                <w:tcW w:w="10059" w:type="dxa"/>
                <w:gridSpan w:val="3"/>
                <w:vAlign w:val="center"/>
              </w:tcPr>
              <w:p w:rsidR="0096605B" w:rsidRPr="0096605B" w:rsidRDefault="0096605B" w:rsidP="00F40183">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Document Control </w:t>
                </w:r>
              </w:p>
            </w:tc>
          </w:tr>
          <w:tr w:rsidR="0096605B" w:rsidRPr="0096605B" w:rsidTr="00276BD0">
            <w:trPr>
              <w:trHeight w:val="390"/>
            </w:trPr>
            <w:tc>
              <w:tcPr>
                <w:tcW w:w="7366" w:type="dxa"/>
                <w:gridSpan w:val="2"/>
                <w:shd w:val="clear" w:color="auto" w:fill="auto"/>
                <w:vAlign w:val="bottom"/>
              </w:tcPr>
              <w:p w:rsidR="0096605B" w:rsidRPr="0096605B" w:rsidRDefault="0096605B" w:rsidP="00F40183">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Document Owner &amp; Contact Person :</w:t>
                </w:r>
              </w:p>
            </w:tc>
            <w:tc>
              <w:tcPr>
                <w:tcW w:w="2693" w:type="dxa"/>
                <w:shd w:val="clear" w:color="auto" w:fill="auto"/>
                <w:vAlign w:val="bottom"/>
              </w:tcPr>
              <w:p w:rsidR="0096605B" w:rsidRPr="0096605B" w:rsidRDefault="0096605B" w:rsidP="00F40183">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Valid as of: </w:t>
                </w:r>
              </w:p>
            </w:tc>
          </w:tr>
          <w:tr w:rsidR="0096605B" w:rsidRPr="0096605B" w:rsidTr="00276BD0">
            <w:trPr>
              <w:trHeight w:val="552"/>
            </w:trPr>
            <w:tc>
              <w:tcPr>
                <w:tcW w:w="7366" w:type="dxa"/>
                <w:gridSpan w:val="2"/>
                <w:shd w:val="clear" w:color="auto" w:fill="auto"/>
              </w:tcPr>
              <w:p w:rsidR="0096605B" w:rsidRPr="0096605B" w:rsidRDefault="00276BD0" w:rsidP="00F40183">
                <w:pPr>
                  <w:rPr>
                    <w:rFonts w:ascii="Century Gothic" w:hAnsi="Century Gothic" w:cstheme="majorHAnsi"/>
                    <w:color w:val="000000" w:themeColor="text1"/>
                    <w:szCs w:val="22"/>
                  </w:rPr>
                </w:pPr>
                <w:r>
                  <w:rPr>
                    <w:rFonts w:ascii="Century Gothic" w:hAnsi="Century Gothic" w:cstheme="majorHAnsi"/>
                    <w:color w:val="000000" w:themeColor="text1"/>
                    <w:szCs w:val="22"/>
                  </w:rPr>
                  <w:t>Kate Ashdown</w:t>
                </w:r>
              </w:p>
              <w:p w:rsidR="0096605B" w:rsidRPr="0096605B" w:rsidRDefault="00EA2990" w:rsidP="00F40183">
                <w:pPr>
                  <w:rPr>
                    <w:rFonts w:ascii="Century Gothic" w:hAnsi="Century Gothic" w:cstheme="majorHAnsi"/>
                    <w:b/>
                    <w:color w:val="000000" w:themeColor="text1"/>
                    <w:szCs w:val="22"/>
                  </w:rPr>
                </w:pPr>
                <w:r>
                  <w:rPr>
                    <w:rFonts w:ascii="Century Gothic" w:hAnsi="Century Gothic" w:cstheme="majorHAnsi"/>
                    <w:color w:val="000000" w:themeColor="text1"/>
                    <w:szCs w:val="22"/>
                  </w:rPr>
                  <w:t xml:space="preserve">Deputy Head </w:t>
                </w:r>
                <w:r w:rsidR="009E582A">
                  <w:rPr>
                    <w:rFonts w:ascii="Century Gothic" w:hAnsi="Century Gothic" w:cstheme="majorHAnsi"/>
                    <w:color w:val="000000" w:themeColor="text1"/>
                    <w:szCs w:val="22"/>
                  </w:rPr>
                  <w:t xml:space="preserve"> </w:t>
                </w:r>
              </w:p>
            </w:tc>
            <w:tc>
              <w:tcPr>
                <w:tcW w:w="2693" w:type="dxa"/>
                <w:shd w:val="clear" w:color="auto" w:fill="auto"/>
              </w:tcPr>
              <w:p w:rsidR="0096605B" w:rsidRPr="0096605B" w:rsidRDefault="00276BD0" w:rsidP="00F40183">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2019</w:t>
                </w:r>
                <w:r w:rsidR="0096605B" w:rsidRPr="0096605B">
                  <w:rPr>
                    <w:rFonts w:ascii="Century Gothic" w:hAnsi="Century Gothic" w:cstheme="majorHAnsi"/>
                    <w:color w:val="000000" w:themeColor="text1"/>
                    <w:szCs w:val="22"/>
                  </w:rPr>
                  <w:t xml:space="preserve"> </w:t>
                </w:r>
              </w:p>
            </w:tc>
          </w:tr>
          <w:tr w:rsidR="0096605B" w:rsidRPr="0096605B" w:rsidTr="00276BD0">
            <w:trPr>
              <w:trHeight w:val="418"/>
            </w:trPr>
            <w:tc>
              <w:tcPr>
                <w:tcW w:w="4536" w:type="dxa"/>
                <w:shd w:val="clear" w:color="auto" w:fill="auto"/>
                <w:vAlign w:val="bottom"/>
              </w:tcPr>
              <w:p w:rsidR="0096605B" w:rsidRPr="0096605B" w:rsidRDefault="0096605B" w:rsidP="00F40183">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School:</w:t>
                </w:r>
              </w:p>
            </w:tc>
            <w:tc>
              <w:tcPr>
                <w:tcW w:w="2830" w:type="dxa"/>
                <w:shd w:val="clear" w:color="auto" w:fill="auto"/>
                <w:vAlign w:val="bottom"/>
              </w:tcPr>
              <w:p w:rsidR="0096605B" w:rsidRPr="0096605B" w:rsidRDefault="0096605B" w:rsidP="00F40183">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Version:</w:t>
                </w:r>
              </w:p>
            </w:tc>
            <w:tc>
              <w:tcPr>
                <w:tcW w:w="2693" w:type="dxa"/>
                <w:shd w:val="clear" w:color="auto" w:fill="auto"/>
                <w:vAlign w:val="bottom"/>
              </w:tcPr>
              <w:p w:rsidR="0096605B" w:rsidRPr="0096605B" w:rsidRDefault="0096605B" w:rsidP="00F40183">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Last Review:</w:t>
                </w:r>
              </w:p>
            </w:tc>
          </w:tr>
          <w:tr w:rsidR="0096605B" w:rsidRPr="0096605B" w:rsidTr="00276BD0">
            <w:trPr>
              <w:trHeight w:val="408"/>
            </w:trPr>
            <w:tc>
              <w:tcPr>
                <w:tcW w:w="4536" w:type="dxa"/>
                <w:shd w:val="clear" w:color="auto" w:fill="auto"/>
              </w:tcPr>
              <w:p w:rsidR="0096605B" w:rsidRPr="0096605B" w:rsidRDefault="00276BD0" w:rsidP="00F40183">
                <w:pPr>
                  <w:rPr>
                    <w:rFonts w:ascii="Century Gothic" w:hAnsi="Century Gothic" w:cstheme="majorHAnsi"/>
                    <w:b/>
                    <w:color w:val="000000" w:themeColor="text1"/>
                    <w:szCs w:val="22"/>
                  </w:rPr>
                </w:pPr>
                <w:r>
                  <w:rPr>
                    <w:rFonts w:ascii="Century Gothic" w:hAnsi="Century Gothic"/>
                    <w:color w:val="000000" w:themeColor="text1"/>
                    <w:szCs w:val="22"/>
                  </w:rPr>
                  <w:t>Brighton Girls Senior School &amp;</w:t>
                </w:r>
                <w:r w:rsidR="0096605B" w:rsidRPr="0096605B">
                  <w:rPr>
                    <w:rFonts w:ascii="Century Gothic" w:hAnsi="Century Gothic"/>
                    <w:color w:val="000000" w:themeColor="text1"/>
                    <w:szCs w:val="22"/>
                  </w:rPr>
                  <w:t xml:space="preserve"> Sixth</w:t>
                </w:r>
                <w:r>
                  <w:rPr>
                    <w:rFonts w:ascii="Century Gothic" w:hAnsi="Century Gothic"/>
                    <w:color w:val="000000" w:themeColor="text1"/>
                    <w:szCs w:val="22"/>
                  </w:rPr>
                  <w:t xml:space="preserve"> Form</w:t>
                </w:r>
              </w:p>
            </w:tc>
            <w:tc>
              <w:tcPr>
                <w:tcW w:w="2830" w:type="dxa"/>
                <w:shd w:val="clear" w:color="auto" w:fill="auto"/>
              </w:tcPr>
              <w:p w:rsidR="0096605B" w:rsidRPr="0096605B" w:rsidRDefault="00276BD0" w:rsidP="00F40183">
                <w:pPr>
                  <w:rPr>
                    <w:rFonts w:ascii="Century Gothic" w:hAnsi="Century Gothic" w:cstheme="majorHAnsi"/>
                    <w:color w:val="000000" w:themeColor="text1"/>
                    <w:szCs w:val="22"/>
                  </w:rPr>
                </w:pPr>
                <w:r>
                  <w:rPr>
                    <w:rFonts w:ascii="Century Gothic" w:hAnsi="Century Gothic" w:cstheme="majorHAnsi"/>
                    <w:color w:val="000000" w:themeColor="text1"/>
                    <w:szCs w:val="22"/>
                  </w:rPr>
                  <w:t>03</w:t>
                </w:r>
              </w:p>
            </w:tc>
            <w:tc>
              <w:tcPr>
                <w:tcW w:w="2693" w:type="dxa"/>
                <w:shd w:val="clear" w:color="auto" w:fill="auto"/>
              </w:tcPr>
              <w:p w:rsidR="0096605B" w:rsidRPr="0096605B" w:rsidRDefault="00276BD0" w:rsidP="00F40183">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2019</w:t>
                </w:r>
              </w:p>
            </w:tc>
          </w:tr>
        </w:tbl>
        <w:p w:rsidR="0096605B" w:rsidRPr="0096605B" w:rsidRDefault="00E552DC" w:rsidP="00F40183">
          <w:pPr>
            <w:spacing w:after="160" w:line="259" w:lineRule="auto"/>
            <w:ind w:left="0" w:firstLine="0"/>
            <w:jc w:val="both"/>
            <w:rPr>
              <w:rFonts w:ascii="Century Gothic" w:hAnsi="Century Gothic"/>
            </w:rPr>
          </w:pPr>
        </w:p>
      </w:sdtContent>
    </w:sdt>
    <w:bookmarkStart w:id="0" w:name="_Toc497224883" w:displacedByCustomXml="next"/>
    <w:bookmarkStart w:id="1" w:name="_Toc496867690" w:displacedByCustomXml="next"/>
    <w:bookmarkStart w:id="2" w:name="_Toc493079820" w:displacedByCustomXml="next"/>
    <w:sdt>
      <w:sdtPr>
        <w:rPr>
          <w:rFonts w:ascii="Calibri" w:eastAsia="Calibri" w:hAnsi="Calibri" w:cs="Calibri"/>
          <w:color w:val="000000"/>
          <w:sz w:val="22"/>
          <w:szCs w:val="22"/>
          <w:lang w:val="en-GB" w:eastAsia="en-GB"/>
        </w:rPr>
        <w:id w:val="715478778"/>
        <w:docPartObj>
          <w:docPartGallery w:val="Table of Contents"/>
          <w:docPartUnique/>
        </w:docPartObj>
      </w:sdtPr>
      <w:sdtEndPr>
        <w:rPr>
          <w:noProof/>
        </w:rPr>
      </w:sdtEndPr>
      <w:sdtContent>
        <w:p w:rsidR="005D2952" w:rsidRPr="005234DC" w:rsidRDefault="005D2952" w:rsidP="00F40183">
          <w:pPr>
            <w:pStyle w:val="TOCHeading"/>
            <w:jc w:val="both"/>
            <w:rPr>
              <w:rFonts w:ascii="Century Gothic" w:hAnsi="Century Gothic"/>
              <w:color w:val="000000" w:themeColor="text1"/>
            </w:rPr>
          </w:pPr>
          <w:r w:rsidRPr="005234DC">
            <w:rPr>
              <w:rFonts w:ascii="Century Gothic" w:hAnsi="Century Gothic"/>
              <w:color w:val="000000" w:themeColor="text1"/>
            </w:rPr>
            <w:t>TABLE OF CONTENTS</w:t>
          </w:r>
        </w:p>
        <w:p w:rsidR="005234DC" w:rsidRPr="005234DC" w:rsidRDefault="005234DC" w:rsidP="005234DC">
          <w:pPr>
            <w:rPr>
              <w:lang w:val="en-US" w:eastAsia="en-US"/>
            </w:rPr>
          </w:pPr>
        </w:p>
        <w:p w:rsidR="005234DC" w:rsidRPr="005234DC" w:rsidRDefault="005D2952" w:rsidP="005234DC">
          <w:pPr>
            <w:pStyle w:val="TOC1"/>
            <w:spacing w:line="600" w:lineRule="auto"/>
            <w:rPr>
              <w:rFonts w:ascii="Century Gothic" w:eastAsiaTheme="minorEastAsia" w:hAnsi="Century Gothic" w:cstheme="minorBidi"/>
              <w:noProof/>
              <w:color w:val="auto"/>
            </w:rPr>
          </w:pPr>
          <w:r w:rsidRPr="005234DC">
            <w:rPr>
              <w:rFonts w:ascii="Century Gothic" w:hAnsi="Century Gothic"/>
              <w:color w:val="000000" w:themeColor="text1"/>
            </w:rPr>
            <w:fldChar w:fldCharType="begin"/>
          </w:r>
          <w:r w:rsidRPr="005234DC">
            <w:rPr>
              <w:rFonts w:ascii="Century Gothic" w:hAnsi="Century Gothic"/>
              <w:color w:val="000000" w:themeColor="text1"/>
            </w:rPr>
            <w:instrText xml:space="preserve"> TOC \o "1-3" \h \z \u </w:instrText>
          </w:r>
          <w:r w:rsidRPr="005234DC">
            <w:rPr>
              <w:rFonts w:ascii="Century Gothic" w:hAnsi="Century Gothic"/>
              <w:color w:val="000000" w:themeColor="text1"/>
            </w:rPr>
            <w:fldChar w:fldCharType="separate"/>
          </w:r>
          <w:hyperlink w:anchor="_Toc498529020" w:history="1">
            <w:r w:rsidR="005234DC" w:rsidRPr="005234DC">
              <w:rPr>
                <w:rStyle w:val="Hyperlink"/>
                <w:rFonts w:ascii="Century Gothic" w:eastAsia="Times New Roman" w:hAnsi="Century Gothic"/>
                <w:bCs/>
                <w:noProof/>
                <w:snapToGrid w:val="0"/>
                <w:kern w:val="40"/>
                <w:lang w:eastAsia="ja-JP"/>
              </w:rPr>
              <w:t>1.</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PURPOSE &amp; APPLICABILITY</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_Toc498529020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3</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1" w:history="1">
            <w:r w:rsidR="005234DC" w:rsidRPr="005234DC">
              <w:rPr>
                <w:rStyle w:val="Hyperlink"/>
                <w:rFonts w:ascii="Century Gothic" w:eastAsia="Times New Roman" w:hAnsi="Century Gothic"/>
                <w:bCs/>
                <w:noProof/>
                <w:snapToGrid w:val="0"/>
                <w:kern w:val="40"/>
                <w:lang w:eastAsia="ja-JP"/>
              </w:rPr>
              <w:t>2.</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LIST OF ABBREVIATIONS &amp; MEANINGS</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_Toc498529021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3</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2" w:history="1">
            <w:r w:rsidR="005234DC" w:rsidRPr="005234DC">
              <w:rPr>
                <w:rStyle w:val="Hyperlink"/>
                <w:rFonts w:ascii="Century Gothic" w:eastAsia="Times New Roman" w:hAnsi="Century Gothic"/>
                <w:bCs/>
                <w:noProof/>
                <w:snapToGrid w:val="0"/>
                <w:kern w:val="40"/>
                <w:lang w:eastAsia="ja-JP"/>
              </w:rPr>
              <w:t>3.</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GENERAL REQUIREMENTS</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_Toc498529022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3</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3" w:history="1">
            <w:r w:rsidR="005234DC" w:rsidRPr="005234DC">
              <w:rPr>
                <w:rStyle w:val="Hyperlink"/>
                <w:rFonts w:ascii="Century Gothic" w:eastAsia="Times New Roman" w:hAnsi="Century Gothic"/>
                <w:bCs/>
                <w:noProof/>
                <w:snapToGrid w:val="0"/>
                <w:kern w:val="40"/>
                <w:lang w:eastAsia="ja-JP"/>
              </w:rPr>
              <w:t>3.1.</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INTRODUCTION</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_Toc498529023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3</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4" w:history="1">
            <w:r w:rsidR="005234DC" w:rsidRPr="005234DC">
              <w:rPr>
                <w:rStyle w:val="Hyperlink"/>
                <w:rFonts w:ascii="Century Gothic" w:eastAsia="Times New Roman" w:hAnsi="Century Gothic"/>
                <w:bCs/>
                <w:noProof/>
                <w:snapToGrid w:val="0"/>
                <w:kern w:val="40"/>
                <w:lang w:eastAsia="ja-JP"/>
              </w:rPr>
              <w:t>3.2.</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CURRICULUM ORGANISATION</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_Toc498529024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5</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5" w:history="1">
            <w:r w:rsidR="005234DC" w:rsidRPr="005234DC">
              <w:rPr>
                <w:rStyle w:val="Hyperlink"/>
                <w:rFonts w:ascii="Century Gothic" w:eastAsia="Times New Roman" w:hAnsi="Century Gothic"/>
                <w:bCs/>
                <w:noProof/>
                <w:snapToGrid w:val="0"/>
                <w:kern w:val="40"/>
                <w:lang w:eastAsia="ja-JP"/>
              </w:rPr>
              <w:t>3.3.</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YEARS 7 – 9</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_Toc498529025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5</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6" w:history="1">
            <w:r w:rsidR="005234DC" w:rsidRPr="005234DC">
              <w:rPr>
                <w:rStyle w:val="Hyperlink"/>
                <w:rFonts w:ascii="Century Gothic" w:eastAsia="Times New Roman" w:hAnsi="Century Gothic"/>
                <w:bCs/>
                <w:noProof/>
                <w:snapToGrid w:val="0"/>
                <w:kern w:val="40"/>
                <w:lang w:eastAsia="ja-JP"/>
              </w:rPr>
              <w:t>3.3.1.</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SUBJECT NUMBER OF LESSONS</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_Toc498529026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6</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7" w:history="1">
            <w:r w:rsidR="005234DC" w:rsidRPr="005234DC">
              <w:rPr>
                <w:rStyle w:val="Hyperlink"/>
                <w:rFonts w:ascii="Century Gothic" w:eastAsia="Times New Roman" w:hAnsi="Century Gothic"/>
                <w:bCs/>
                <w:noProof/>
                <w:snapToGrid w:val="0"/>
                <w:kern w:val="40"/>
                <w:lang w:eastAsia="ja-JP"/>
              </w:rPr>
              <w:t>3.4.</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YEARS 10 – 11</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_Toc498529027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7</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8" w:history="1">
            <w:r w:rsidR="005234DC" w:rsidRPr="005234DC">
              <w:rPr>
                <w:rStyle w:val="Hyperlink"/>
                <w:rFonts w:ascii="Century Gothic" w:eastAsia="Times New Roman" w:hAnsi="Century Gothic"/>
                <w:bCs/>
                <w:noProof/>
                <w:snapToGrid w:val="0"/>
                <w:kern w:val="40"/>
                <w:lang w:eastAsia="ja-JP"/>
              </w:rPr>
              <w:t>3.5.</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YEARS 12 – 13</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_Toc498529028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7</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29" w:history="1">
            <w:r w:rsidR="005234DC" w:rsidRPr="005234DC">
              <w:rPr>
                <w:rStyle w:val="Hyperlink"/>
                <w:rFonts w:ascii="Century Gothic" w:eastAsia="Times New Roman" w:hAnsi="Century Gothic"/>
                <w:bCs/>
                <w:noProof/>
                <w:snapToGrid w:val="0"/>
                <w:kern w:val="40"/>
                <w:lang w:eastAsia="ja-JP"/>
              </w:rPr>
              <w:t>3.6.</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CURRICULUM: PREP SCHOOL</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_Toc498529029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7</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0" w:history="1">
            <w:r w:rsidR="005234DC" w:rsidRPr="005234DC">
              <w:rPr>
                <w:rStyle w:val="Hyperlink"/>
                <w:rFonts w:ascii="Century Gothic" w:eastAsia="Times New Roman" w:hAnsi="Century Gothic"/>
                <w:bCs/>
                <w:noProof/>
                <w:snapToGrid w:val="0"/>
                <w:kern w:val="40"/>
                <w:lang w:eastAsia="ja-JP"/>
              </w:rPr>
              <w:t>3.7.</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BREADTH</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_Toc498529030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8</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1" w:history="1">
            <w:r w:rsidR="005234DC" w:rsidRPr="005234DC">
              <w:rPr>
                <w:rStyle w:val="Hyperlink"/>
                <w:rFonts w:ascii="Century Gothic" w:eastAsia="Times New Roman" w:hAnsi="Century Gothic"/>
                <w:bCs/>
                <w:noProof/>
                <w:snapToGrid w:val="0"/>
                <w:kern w:val="40"/>
                <w:lang w:eastAsia="ja-JP"/>
              </w:rPr>
              <w:t>3.8.</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BALANCE</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_Toc498529031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8</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2" w:history="1">
            <w:r w:rsidR="005234DC" w:rsidRPr="005234DC">
              <w:rPr>
                <w:rStyle w:val="Hyperlink"/>
                <w:rFonts w:ascii="Century Gothic" w:eastAsia="Times New Roman" w:hAnsi="Century Gothic"/>
                <w:bCs/>
                <w:noProof/>
                <w:snapToGrid w:val="0"/>
                <w:kern w:val="40"/>
                <w:lang w:eastAsia="ja-JP"/>
              </w:rPr>
              <w:t>3.9.</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COHERENCE</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_Toc498529032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8</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3" w:history="1">
            <w:r w:rsidR="005234DC" w:rsidRPr="005234DC">
              <w:rPr>
                <w:rStyle w:val="Hyperlink"/>
                <w:rFonts w:ascii="Century Gothic" w:eastAsia="Times New Roman" w:hAnsi="Century Gothic"/>
                <w:bCs/>
                <w:noProof/>
                <w:snapToGrid w:val="0"/>
                <w:kern w:val="40"/>
                <w:lang w:eastAsia="ja-JP"/>
              </w:rPr>
              <w:t>3.10.</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RELEVANCE</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_Toc498529033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8</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4" w:history="1">
            <w:r w:rsidR="005234DC" w:rsidRPr="005234DC">
              <w:rPr>
                <w:rStyle w:val="Hyperlink"/>
                <w:rFonts w:ascii="Century Gothic" w:eastAsia="Times New Roman" w:hAnsi="Century Gothic"/>
                <w:bCs/>
                <w:noProof/>
                <w:snapToGrid w:val="0"/>
                <w:kern w:val="40"/>
                <w:lang w:eastAsia="ja-JP"/>
              </w:rPr>
              <w:t>3.11.</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DIFFERENTIATION</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_Toc498529034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8</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5" w:history="1">
            <w:r w:rsidR="005234DC" w:rsidRPr="005234DC">
              <w:rPr>
                <w:rStyle w:val="Hyperlink"/>
                <w:rFonts w:ascii="Century Gothic" w:eastAsia="Times New Roman" w:hAnsi="Century Gothic"/>
                <w:bCs/>
                <w:noProof/>
                <w:snapToGrid w:val="0"/>
                <w:kern w:val="40"/>
                <w:lang w:eastAsia="ja-JP"/>
              </w:rPr>
              <w:t>3.12.</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PROGRESSION</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_Toc498529035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8</w:t>
            </w:r>
            <w:r w:rsidR="005234DC" w:rsidRPr="005234DC">
              <w:rPr>
                <w:rFonts w:ascii="Century Gothic" w:hAnsi="Century Gothic"/>
                <w:noProof/>
                <w:webHidden/>
              </w:rPr>
              <w:fldChar w:fldCharType="end"/>
            </w:r>
          </w:hyperlink>
        </w:p>
        <w:p w:rsidR="005234DC" w:rsidRPr="005234DC" w:rsidRDefault="00E552DC" w:rsidP="005234DC">
          <w:pPr>
            <w:pStyle w:val="TOC1"/>
            <w:spacing w:line="600" w:lineRule="auto"/>
            <w:rPr>
              <w:rFonts w:ascii="Century Gothic" w:eastAsiaTheme="minorEastAsia" w:hAnsi="Century Gothic" w:cstheme="minorBidi"/>
              <w:noProof/>
              <w:color w:val="auto"/>
            </w:rPr>
          </w:pPr>
          <w:hyperlink w:anchor="_Toc498529036" w:history="1">
            <w:r w:rsidR="005234DC" w:rsidRPr="005234DC">
              <w:rPr>
                <w:rStyle w:val="Hyperlink"/>
                <w:rFonts w:ascii="Century Gothic" w:eastAsia="Times New Roman" w:hAnsi="Century Gothic"/>
                <w:bCs/>
                <w:noProof/>
                <w:snapToGrid w:val="0"/>
                <w:kern w:val="40"/>
                <w:lang w:eastAsia="ja-JP"/>
              </w:rPr>
              <w:t>4.</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APPENDIX</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_Toc498529036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9</w:t>
            </w:r>
            <w:r w:rsidR="005234DC" w:rsidRPr="005234DC">
              <w:rPr>
                <w:rFonts w:ascii="Century Gothic" w:hAnsi="Century Gothic"/>
                <w:noProof/>
                <w:webHidden/>
              </w:rPr>
              <w:fldChar w:fldCharType="end"/>
            </w:r>
          </w:hyperlink>
        </w:p>
        <w:p w:rsidR="005D2952" w:rsidRDefault="00E552DC" w:rsidP="005234DC">
          <w:pPr>
            <w:pStyle w:val="TOC1"/>
            <w:spacing w:line="600" w:lineRule="auto"/>
          </w:pPr>
          <w:hyperlink w:anchor="_Toc498529037" w:history="1">
            <w:r w:rsidR="005234DC" w:rsidRPr="005234DC">
              <w:rPr>
                <w:rStyle w:val="Hyperlink"/>
                <w:rFonts w:ascii="Century Gothic" w:eastAsia="Times New Roman" w:hAnsi="Century Gothic"/>
                <w:bCs/>
                <w:noProof/>
                <w:snapToGrid w:val="0"/>
                <w:kern w:val="40"/>
                <w:lang w:eastAsia="ja-JP"/>
              </w:rPr>
              <w:t>5.</w:t>
            </w:r>
            <w:r w:rsidR="005234DC" w:rsidRPr="005234DC">
              <w:rPr>
                <w:rFonts w:ascii="Century Gothic" w:eastAsiaTheme="minorEastAsia" w:hAnsi="Century Gothic" w:cstheme="minorBidi"/>
                <w:noProof/>
                <w:color w:val="auto"/>
              </w:rPr>
              <w:tab/>
            </w:r>
            <w:r w:rsidR="005234DC" w:rsidRPr="005234DC">
              <w:rPr>
                <w:rStyle w:val="Hyperlink"/>
                <w:rFonts w:ascii="Century Gothic" w:eastAsia="Times New Roman" w:hAnsi="Century Gothic"/>
                <w:bCs/>
                <w:noProof/>
                <w:snapToGrid w:val="0"/>
                <w:kern w:val="40"/>
                <w:lang w:eastAsia="ja-JP"/>
              </w:rPr>
              <w:t>DOCUMENT HISTORY</w:t>
            </w:r>
            <w:r w:rsidR="005234DC" w:rsidRPr="005234DC">
              <w:rPr>
                <w:rFonts w:ascii="Century Gothic" w:hAnsi="Century Gothic"/>
                <w:noProof/>
                <w:webHidden/>
              </w:rPr>
              <w:tab/>
            </w:r>
            <w:r w:rsidR="005234DC" w:rsidRPr="005234DC">
              <w:rPr>
                <w:rFonts w:ascii="Century Gothic" w:hAnsi="Century Gothic"/>
                <w:noProof/>
                <w:webHidden/>
              </w:rPr>
              <w:fldChar w:fldCharType="begin"/>
            </w:r>
            <w:r w:rsidR="005234DC" w:rsidRPr="005234DC">
              <w:rPr>
                <w:rFonts w:ascii="Century Gothic" w:hAnsi="Century Gothic"/>
                <w:noProof/>
                <w:webHidden/>
              </w:rPr>
              <w:instrText xml:space="preserve"> PAGEREF _Toc498529037 \h </w:instrText>
            </w:r>
            <w:r w:rsidR="005234DC" w:rsidRPr="005234DC">
              <w:rPr>
                <w:rFonts w:ascii="Century Gothic" w:hAnsi="Century Gothic"/>
                <w:noProof/>
                <w:webHidden/>
              </w:rPr>
            </w:r>
            <w:r w:rsidR="005234DC" w:rsidRPr="005234DC">
              <w:rPr>
                <w:rFonts w:ascii="Century Gothic" w:hAnsi="Century Gothic"/>
                <w:noProof/>
                <w:webHidden/>
              </w:rPr>
              <w:fldChar w:fldCharType="separate"/>
            </w:r>
            <w:r w:rsidR="00D832CD">
              <w:rPr>
                <w:rFonts w:ascii="Century Gothic" w:hAnsi="Century Gothic"/>
                <w:noProof/>
                <w:webHidden/>
              </w:rPr>
              <w:t>9</w:t>
            </w:r>
            <w:r w:rsidR="005234DC" w:rsidRPr="005234DC">
              <w:rPr>
                <w:rFonts w:ascii="Century Gothic" w:hAnsi="Century Gothic"/>
                <w:noProof/>
                <w:webHidden/>
              </w:rPr>
              <w:fldChar w:fldCharType="end"/>
            </w:r>
          </w:hyperlink>
          <w:r w:rsidR="005D2952" w:rsidRPr="005234DC">
            <w:rPr>
              <w:rFonts w:ascii="Century Gothic" w:hAnsi="Century Gothic"/>
              <w:noProof/>
              <w:color w:val="000000" w:themeColor="text1"/>
            </w:rPr>
            <w:fldChar w:fldCharType="end"/>
          </w:r>
        </w:p>
      </w:sdtContent>
    </w:sdt>
    <w:p w:rsidR="0096605B" w:rsidRPr="0096605B" w:rsidRDefault="0096605B" w:rsidP="004E376F">
      <w:pPr>
        <w:pStyle w:val="Heading1"/>
        <w:numPr>
          <w:ilvl w:val="0"/>
          <w:numId w:val="1"/>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3" w:name="_Toc498529020"/>
      <w:r w:rsidRPr="0096605B">
        <w:rPr>
          <w:rFonts w:ascii="Century Gothic" w:eastAsia="Times New Roman" w:hAnsi="Century Gothic"/>
          <w:b w:val="0"/>
          <w:bCs/>
          <w:caps/>
          <w:snapToGrid w:val="0"/>
          <w:color w:val="auto"/>
          <w:kern w:val="40"/>
          <w:sz w:val="28"/>
          <w:szCs w:val="20"/>
          <w:lang w:eastAsia="ja-JP"/>
        </w:rPr>
        <w:lastRenderedPageBreak/>
        <w:t>PURPOSE &amp; APPLICABILITY</w:t>
      </w:r>
      <w:bookmarkEnd w:id="3"/>
      <w:bookmarkEnd w:id="2"/>
      <w:bookmarkEnd w:id="1"/>
      <w:bookmarkEnd w:id="0"/>
    </w:p>
    <w:p w:rsidR="007B2311" w:rsidRPr="00254B03" w:rsidRDefault="007B2311" w:rsidP="00F40183">
      <w:pPr>
        <w:ind w:left="0" w:firstLine="0"/>
        <w:jc w:val="both"/>
        <w:rPr>
          <w:rFonts w:ascii="Century Gothic" w:hAnsi="Century Gothic" w:cstheme="majorHAnsi"/>
        </w:rPr>
      </w:pPr>
      <w:r w:rsidRPr="00254B03">
        <w:rPr>
          <w:rFonts w:ascii="Century Gothic" w:hAnsi="Century Gothic" w:cstheme="majorHAnsi"/>
        </w:rPr>
        <w:t>This policy provides guidelines for the arrangements that have been made by BHHS related to</w:t>
      </w:r>
      <w:r w:rsidR="009E582A">
        <w:rPr>
          <w:rFonts w:ascii="Century Gothic" w:hAnsi="Century Gothic" w:cstheme="majorHAnsi"/>
        </w:rPr>
        <w:t xml:space="preserve"> </w:t>
      </w:r>
      <w:r w:rsidR="00EA2990">
        <w:rPr>
          <w:rFonts w:ascii="Century Gothic" w:hAnsi="Century Gothic" w:cstheme="majorHAnsi"/>
        </w:rPr>
        <w:t>school curriculum</w:t>
      </w:r>
      <w:r w:rsidR="00C03AC0">
        <w:rPr>
          <w:rFonts w:ascii="Century Gothic" w:hAnsi="Century Gothic" w:cstheme="majorHAnsi"/>
        </w:rPr>
        <w:t xml:space="preserve">. </w:t>
      </w:r>
      <w:r w:rsidRPr="00254B03">
        <w:rPr>
          <w:rFonts w:ascii="Century Gothic" w:hAnsi="Century Gothic" w:cstheme="majorHAnsi"/>
        </w:rPr>
        <w:t xml:space="preserve">This policy is applicable to Brighton </w:t>
      </w:r>
      <w:r w:rsidR="001B2315">
        <w:rPr>
          <w:rFonts w:ascii="Century Gothic" w:hAnsi="Century Gothic" w:cstheme="majorHAnsi"/>
        </w:rPr>
        <w:t>Girls</w:t>
      </w:r>
      <w:r w:rsidR="009E582A">
        <w:rPr>
          <w:rFonts w:ascii="Century Gothic" w:hAnsi="Century Gothic" w:cstheme="majorHAnsi"/>
        </w:rPr>
        <w:t xml:space="preserve"> Prep,</w:t>
      </w:r>
      <w:r w:rsidR="001B2315">
        <w:rPr>
          <w:rFonts w:ascii="Century Gothic" w:hAnsi="Century Gothic" w:cstheme="majorHAnsi"/>
        </w:rPr>
        <w:t xml:space="preserve"> Senior</w:t>
      </w:r>
      <w:r>
        <w:rPr>
          <w:rFonts w:ascii="Century Gothic" w:hAnsi="Century Gothic" w:cstheme="majorHAnsi"/>
        </w:rPr>
        <w:t xml:space="preserve"> </w:t>
      </w:r>
      <w:r w:rsidRPr="00254B03">
        <w:rPr>
          <w:rFonts w:ascii="Century Gothic" w:hAnsi="Century Gothic" w:cstheme="majorHAnsi"/>
        </w:rPr>
        <w:t>&amp; Sixth</w:t>
      </w:r>
      <w:r>
        <w:rPr>
          <w:rFonts w:ascii="Century Gothic" w:hAnsi="Century Gothic" w:cstheme="majorHAnsi"/>
        </w:rPr>
        <w:t xml:space="preserve"> </w:t>
      </w:r>
      <w:r w:rsidRPr="00254B03">
        <w:rPr>
          <w:rFonts w:ascii="Century Gothic" w:hAnsi="Century Gothic" w:cstheme="majorHAnsi"/>
        </w:rPr>
        <w:t>Form School</w:t>
      </w:r>
      <w:r w:rsidR="009E582A">
        <w:rPr>
          <w:rFonts w:ascii="Century Gothic" w:hAnsi="Century Gothic" w:cstheme="majorHAnsi"/>
        </w:rPr>
        <w:t xml:space="preserve">. </w:t>
      </w:r>
    </w:p>
    <w:p w:rsidR="003456D5" w:rsidRPr="003456D5" w:rsidRDefault="003456D5" w:rsidP="004E376F">
      <w:pPr>
        <w:pStyle w:val="Heading1"/>
        <w:numPr>
          <w:ilvl w:val="0"/>
          <w:numId w:val="1"/>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4" w:name="_Toc496867691"/>
      <w:bookmarkStart w:id="5" w:name="_Toc497224884"/>
      <w:bookmarkStart w:id="6" w:name="_Toc498529021"/>
      <w:r w:rsidRPr="003456D5">
        <w:rPr>
          <w:rFonts w:ascii="Century Gothic" w:eastAsia="Times New Roman" w:hAnsi="Century Gothic"/>
          <w:b w:val="0"/>
          <w:bCs/>
          <w:caps/>
          <w:snapToGrid w:val="0"/>
          <w:color w:val="auto"/>
          <w:kern w:val="40"/>
          <w:sz w:val="28"/>
          <w:szCs w:val="20"/>
          <w:lang w:eastAsia="ja-JP"/>
        </w:rPr>
        <w:t>List of Abbreviations &amp; Meanings</w:t>
      </w:r>
      <w:bookmarkEnd w:id="4"/>
      <w:bookmarkEnd w:id="5"/>
      <w:bookmarkEnd w:id="6"/>
    </w:p>
    <w:p w:rsidR="007B00DA" w:rsidRDefault="007B00DA" w:rsidP="004655B0">
      <w:pPr>
        <w:spacing w:after="0"/>
        <w:ind w:left="709" w:firstLine="0"/>
        <w:jc w:val="both"/>
        <w:rPr>
          <w:rFonts w:ascii="Century Gothic" w:hAnsi="Century Gothic"/>
          <w:color w:val="000000" w:themeColor="text1"/>
          <w:lang w:eastAsia="ja-JP"/>
        </w:rPr>
      </w:pPr>
      <w:r>
        <w:rPr>
          <w:rFonts w:ascii="Century Gothic" w:hAnsi="Century Gothic"/>
          <w:color w:val="000000" w:themeColor="text1"/>
          <w:lang w:eastAsia="ja-JP"/>
        </w:rPr>
        <w:t>A-Level</w:t>
      </w:r>
      <w:r>
        <w:rPr>
          <w:rFonts w:ascii="Century Gothic" w:hAnsi="Century Gothic"/>
          <w:color w:val="000000" w:themeColor="text1"/>
          <w:lang w:eastAsia="ja-JP"/>
        </w:rPr>
        <w:tab/>
      </w:r>
      <w:r>
        <w:rPr>
          <w:rFonts w:ascii="Century Gothic" w:hAnsi="Century Gothic"/>
          <w:color w:val="000000" w:themeColor="text1"/>
          <w:lang w:eastAsia="ja-JP"/>
        </w:rPr>
        <w:tab/>
        <w:t>Advanced Level Qualification</w:t>
      </w:r>
    </w:p>
    <w:p w:rsidR="003456D5" w:rsidRPr="00254B03" w:rsidRDefault="00276BD0" w:rsidP="004655B0">
      <w:pPr>
        <w:spacing w:after="0"/>
        <w:ind w:left="709" w:firstLine="0"/>
        <w:jc w:val="both"/>
        <w:rPr>
          <w:rFonts w:ascii="Century Gothic" w:hAnsi="Century Gothic"/>
          <w:color w:val="000000" w:themeColor="text1"/>
          <w:lang w:eastAsia="ja-JP"/>
        </w:rPr>
      </w:pPr>
      <w:r>
        <w:rPr>
          <w:rFonts w:ascii="Century Gothic" w:hAnsi="Century Gothic"/>
          <w:color w:val="000000" w:themeColor="text1"/>
          <w:lang w:eastAsia="ja-JP"/>
        </w:rPr>
        <w:t>BGS</w:t>
      </w:r>
      <w:r w:rsidR="003456D5" w:rsidRPr="00254B03">
        <w:rPr>
          <w:rFonts w:ascii="Century Gothic" w:hAnsi="Century Gothic"/>
          <w:color w:val="000000" w:themeColor="text1"/>
          <w:lang w:eastAsia="ja-JP"/>
        </w:rPr>
        <w:tab/>
      </w:r>
      <w:r w:rsidR="003456D5" w:rsidRPr="00254B03">
        <w:rPr>
          <w:rFonts w:ascii="Century Gothic" w:hAnsi="Century Gothic"/>
          <w:color w:val="000000" w:themeColor="text1"/>
          <w:lang w:eastAsia="ja-JP"/>
        </w:rPr>
        <w:tab/>
      </w:r>
      <w:r w:rsidR="003456D5" w:rsidRPr="00254B03">
        <w:rPr>
          <w:rFonts w:ascii="Century Gothic" w:hAnsi="Century Gothic"/>
          <w:color w:val="000000" w:themeColor="text1"/>
          <w:lang w:eastAsia="ja-JP"/>
        </w:rPr>
        <w:tab/>
        <w:t xml:space="preserve">Brighton </w:t>
      </w:r>
      <w:r>
        <w:rPr>
          <w:rFonts w:ascii="Century Gothic" w:hAnsi="Century Gothic"/>
          <w:color w:val="000000" w:themeColor="text1"/>
          <w:lang w:eastAsia="ja-JP"/>
        </w:rPr>
        <w:t>Girls’ School</w:t>
      </w:r>
    </w:p>
    <w:p w:rsidR="004E23E0" w:rsidRPr="004E23E0" w:rsidRDefault="0020408E" w:rsidP="004E23E0">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BTEC</w:t>
      </w:r>
      <w:r w:rsidR="004E23E0">
        <w:rPr>
          <w:rFonts w:ascii="Century Gothic" w:hAnsi="Century Gothic"/>
          <w:color w:val="000000" w:themeColor="text1"/>
          <w:lang w:eastAsia="ja-JP"/>
        </w:rPr>
        <w:tab/>
      </w:r>
      <w:r w:rsidR="004E23E0">
        <w:rPr>
          <w:rFonts w:ascii="Century Gothic" w:hAnsi="Century Gothic"/>
          <w:color w:val="000000" w:themeColor="text1"/>
          <w:lang w:eastAsia="ja-JP"/>
        </w:rPr>
        <w:tab/>
      </w:r>
      <w:r w:rsidR="004E23E0">
        <w:rPr>
          <w:rFonts w:ascii="Century Gothic" w:hAnsi="Century Gothic"/>
          <w:color w:val="000000" w:themeColor="text1"/>
          <w:lang w:eastAsia="ja-JP"/>
        </w:rPr>
        <w:tab/>
      </w:r>
      <w:r w:rsidR="004E23E0" w:rsidRPr="004E23E0">
        <w:rPr>
          <w:rFonts w:ascii="Century Gothic" w:hAnsi="Century Gothic"/>
          <w:color w:val="000000" w:themeColor="text1"/>
          <w:lang w:eastAsia="ja-JP"/>
        </w:rPr>
        <w:t>the Bachelor of Technology</w:t>
      </w:r>
    </w:p>
    <w:p w:rsidR="002769BA" w:rsidRDefault="002769BA" w:rsidP="00F40183">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EAL</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r>
      <w:r w:rsidRPr="002769BA">
        <w:rPr>
          <w:rFonts w:ascii="Century Gothic" w:hAnsi="Century Gothic"/>
          <w:color w:val="000000" w:themeColor="text1"/>
          <w:lang w:eastAsia="ja-JP"/>
        </w:rPr>
        <w:t xml:space="preserve">English as an Additional Language </w:t>
      </w:r>
    </w:p>
    <w:p w:rsidR="002769BA" w:rsidRDefault="002769BA" w:rsidP="00F40183">
      <w:pPr>
        <w:spacing w:after="0"/>
        <w:ind w:left="851" w:hanging="142"/>
        <w:jc w:val="both"/>
        <w:rPr>
          <w:rFonts w:ascii="Century Gothic" w:hAnsi="Century Gothic"/>
          <w:color w:val="000000" w:themeColor="text1"/>
          <w:lang w:eastAsia="ja-JP"/>
        </w:rPr>
      </w:pPr>
      <w:r w:rsidRPr="00EA2990">
        <w:rPr>
          <w:rFonts w:ascii="Century Gothic" w:hAnsi="Century Gothic"/>
        </w:rPr>
        <w:t>EPQ</w:t>
      </w:r>
      <w:r>
        <w:rPr>
          <w:rFonts w:ascii="Century Gothic" w:hAnsi="Century Gothic"/>
        </w:rPr>
        <w:tab/>
      </w:r>
      <w:r>
        <w:rPr>
          <w:rFonts w:ascii="Century Gothic" w:hAnsi="Century Gothic"/>
        </w:rPr>
        <w:tab/>
      </w:r>
      <w:r>
        <w:rPr>
          <w:rFonts w:ascii="Century Gothic" w:hAnsi="Century Gothic"/>
        </w:rPr>
        <w:tab/>
      </w:r>
      <w:r w:rsidRPr="002769BA">
        <w:rPr>
          <w:rFonts w:ascii="Century Gothic" w:hAnsi="Century Gothic"/>
        </w:rPr>
        <w:t>Extended Project Qualification</w:t>
      </w:r>
    </w:p>
    <w:p w:rsidR="009059C5" w:rsidRDefault="009059C5" w:rsidP="00F40183">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EYF</w:t>
      </w:r>
      <w:r w:rsidR="00EA2990">
        <w:rPr>
          <w:rFonts w:ascii="Century Gothic" w:hAnsi="Century Gothic"/>
          <w:color w:val="000000" w:themeColor="text1"/>
          <w:lang w:eastAsia="ja-JP"/>
        </w:rPr>
        <w:t>S</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Early Years Foundation</w:t>
      </w:r>
      <w:r w:rsidR="00EA2990">
        <w:rPr>
          <w:rFonts w:ascii="Century Gothic" w:hAnsi="Century Gothic"/>
          <w:color w:val="000000" w:themeColor="text1"/>
          <w:lang w:eastAsia="ja-JP"/>
        </w:rPr>
        <w:t xml:space="preserve"> Stage</w:t>
      </w:r>
      <w:r>
        <w:rPr>
          <w:rFonts w:ascii="Century Gothic" w:hAnsi="Century Gothic"/>
          <w:color w:val="000000" w:themeColor="text1"/>
          <w:lang w:eastAsia="ja-JP"/>
        </w:rPr>
        <w:t xml:space="preserve"> </w:t>
      </w:r>
    </w:p>
    <w:p w:rsidR="002769BA" w:rsidRDefault="002769BA" w:rsidP="00F40183">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GCSE</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General Certificate of Secondary Education</w:t>
      </w:r>
    </w:p>
    <w:p w:rsidR="003456D5" w:rsidRPr="00254B03" w:rsidRDefault="003456D5" w:rsidP="00F40183">
      <w:pPr>
        <w:spacing w:after="0"/>
        <w:ind w:left="851" w:hanging="142"/>
        <w:jc w:val="both"/>
        <w:rPr>
          <w:rFonts w:ascii="Century Gothic" w:hAnsi="Century Gothic"/>
          <w:color w:val="000000" w:themeColor="text1"/>
          <w:lang w:eastAsia="ja-JP"/>
        </w:rPr>
      </w:pPr>
      <w:r w:rsidRPr="00254B03">
        <w:rPr>
          <w:rFonts w:ascii="Century Gothic" w:hAnsi="Century Gothic"/>
          <w:color w:val="000000" w:themeColor="text1"/>
          <w:lang w:eastAsia="ja-JP"/>
        </w:rPr>
        <w:t>GDST</w:t>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t>Girls</w:t>
      </w:r>
      <w:r w:rsidR="00276BD0">
        <w:rPr>
          <w:rFonts w:ascii="Century Gothic" w:hAnsi="Century Gothic"/>
          <w:color w:val="000000" w:themeColor="text1"/>
          <w:lang w:eastAsia="ja-JP"/>
        </w:rPr>
        <w:t>’</w:t>
      </w:r>
      <w:r w:rsidRPr="00254B03">
        <w:rPr>
          <w:rFonts w:ascii="Century Gothic" w:hAnsi="Century Gothic"/>
          <w:color w:val="000000" w:themeColor="text1"/>
          <w:lang w:eastAsia="ja-JP"/>
        </w:rPr>
        <w:t xml:space="preserve"> Day School Trust</w:t>
      </w:r>
    </w:p>
    <w:p w:rsidR="003D61CF" w:rsidRDefault="003D61CF" w:rsidP="00F40183">
      <w:pPr>
        <w:spacing w:after="0" w:line="240" w:lineRule="auto"/>
        <w:ind w:left="567" w:firstLine="142"/>
        <w:jc w:val="both"/>
        <w:rPr>
          <w:rFonts w:ascii="Century Gothic" w:hAnsi="Century Gothic"/>
          <w:lang w:eastAsia="ja-JP"/>
        </w:rPr>
      </w:pPr>
      <w:r>
        <w:rPr>
          <w:rFonts w:ascii="Century Gothic" w:hAnsi="Century Gothic"/>
          <w:lang w:eastAsia="ja-JP"/>
        </w:rPr>
        <w:t>HE/FN</w:t>
      </w:r>
      <w:r>
        <w:rPr>
          <w:rFonts w:ascii="Century Gothic" w:hAnsi="Century Gothic"/>
          <w:lang w:eastAsia="ja-JP"/>
        </w:rPr>
        <w:tab/>
      </w:r>
      <w:r>
        <w:rPr>
          <w:rFonts w:ascii="Century Gothic" w:hAnsi="Century Gothic"/>
          <w:lang w:eastAsia="ja-JP"/>
        </w:rPr>
        <w:tab/>
      </w:r>
      <w:r>
        <w:rPr>
          <w:rFonts w:ascii="Century Gothic" w:hAnsi="Century Gothic"/>
          <w:lang w:eastAsia="ja-JP"/>
        </w:rPr>
        <w:tab/>
        <w:t>Home Economics/Food &amp; Nutrition</w:t>
      </w:r>
    </w:p>
    <w:p w:rsidR="004E23E0" w:rsidRDefault="004E23E0" w:rsidP="00F40183">
      <w:pPr>
        <w:spacing w:after="0" w:line="240" w:lineRule="auto"/>
        <w:ind w:left="567" w:firstLine="142"/>
        <w:jc w:val="both"/>
        <w:rPr>
          <w:rFonts w:ascii="Century Gothic" w:hAnsi="Century Gothic"/>
          <w:lang w:eastAsia="ja-JP"/>
        </w:rPr>
      </w:pPr>
      <w:r>
        <w:rPr>
          <w:rFonts w:ascii="Century Gothic" w:hAnsi="Century Gothic"/>
          <w:lang w:eastAsia="ja-JP"/>
        </w:rPr>
        <w:t>HoD</w:t>
      </w:r>
      <w:r>
        <w:rPr>
          <w:rFonts w:ascii="Century Gothic" w:hAnsi="Century Gothic"/>
          <w:lang w:eastAsia="ja-JP"/>
        </w:rPr>
        <w:tab/>
      </w:r>
      <w:r>
        <w:rPr>
          <w:rFonts w:ascii="Century Gothic" w:hAnsi="Century Gothic"/>
          <w:lang w:eastAsia="ja-JP"/>
        </w:rPr>
        <w:tab/>
      </w:r>
      <w:r>
        <w:rPr>
          <w:rFonts w:ascii="Century Gothic" w:hAnsi="Century Gothic"/>
          <w:lang w:eastAsia="ja-JP"/>
        </w:rPr>
        <w:tab/>
        <w:t xml:space="preserve">Head of Department </w:t>
      </w:r>
    </w:p>
    <w:p w:rsidR="002769BA" w:rsidRDefault="002769BA" w:rsidP="00F40183">
      <w:pPr>
        <w:spacing w:after="0" w:line="240" w:lineRule="auto"/>
        <w:ind w:left="567" w:firstLine="142"/>
        <w:jc w:val="both"/>
        <w:rPr>
          <w:rFonts w:ascii="Century Gothic" w:hAnsi="Century Gothic"/>
          <w:lang w:eastAsia="ja-JP"/>
        </w:rPr>
      </w:pPr>
      <w:r>
        <w:rPr>
          <w:rFonts w:ascii="Century Gothic" w:hAnsi="Century Gothic"/>
          <w:lang w:eastAsia="ja-JP"/>
        </w:rPr>
        <w:t>ICT</w:t>
      </w:r>
      <w:r>
        <w:rPr>
          <w:rFonts w:ascii="Century Gothic" w:hAnsi="Century Gothic"/>
          <w:lang w:eastAsia="ja-JP"/>
        </w:rPr>
        <w:tab/>
      </w:r>
      <w:r>
        <w:rPr>
          <w:rFonts w:ascii="Century Gothic" w:hAnsi="Century Gothic"/>
          <w:lang w:eastAsia="ja-JP"/>
        </w:rPr>
        <w:tab/>
      </w:r>
      <w:r>
        <w:rPr>
          <w:rFonts w:ascii="Century Gothic" w:hAnsi="Century Gothic"/>
          <w:lang w:eastAsia="ja-JP"/>
        </w:rPr>
        <w:tab/>
      </w:r>
      <w:r w:rsidRPr="002769BA">
        <w:rPr>
          <w:rFonts w:ascii="Century Gothic" w:hAnsi="Century Gothic"/>
          <w:lang w:eastAsia="ja-JP"/>
        </w:rPr>
        <w:t>Information and Communication Technologies</w:t>
      </w:r>
    </w:p>
    <w:p w:rsidR="002769BA" w:rsidRDefault="002769BA" w:rsidP="00F40183">
      <w:pPr>
        <w:spacing w:after="0" w:line="240" w:lineRule="auto"/>
        <w:ind w:left="567" w:firstLine="142"/>
        <w:jc w:val="both"/>
        <w:rPr>
          <w:rFonts w:ascii="Century Gothic" w:hAnsi="Century Gothic"/>
          <w:lang w:eastAsia="ja-JP"/>
        </w:rPr>
      </w:pPr>
      <w:r>
        <w:rPr>
          <w:rFonts w:ascii="Century Gothic" w:hAnsi="Century Gothic"/>
          <w:lang w:eastAsia="ja-JP"/>
        </w:rPr>
        <w:t>IEP</w:t>
      </w:r>
      <w:r>
        <w:rPr>
          <w:rFonts w:ascii="Century Gothic" w:hAnsi="Century Gothic"/>
          <w:lang w:eastAsia="ja-JP"/>
        </w:rPr>
        <w:tab/>
      </w:r>
      <w:r>
        <w:rPr>
          <w:rFonts w:ascii="Century Gothic" w:hAnsi="Century Gothic"/>
          <w:lang w:eastAsia="ja-JP"/>
        </w:rPr>
        <w:tab/>
      </w:r>
      <w:r>
        <w:rPr>
          <w:rFonts w:ascii="Century Gothic" w:hAnsi="Century Gothic"/>
          <w:lang w:eastAsia="ja-JP"/>
        </w:rPr>
        <w:tab/>
        <w:t>Individual Education Plan</w:t>
      </w:r>
    </w:p>
    <w:p w:rsidR="00E71B3C" w:rsidRDefault="00D963BC" w:rsidP="00F40183">
      <w:pPr>
        <w:spacing w:after="0" w:line="240" w:lineRule="auto"/>
        <w:ind w:left="567" w:firstLine="142"/>
        <w:jc w:val="both"/>
        <w:rPr>
          <w:rFonts w:ascii="Century Gothic" w:hAnsi="Century Gothic"/>
          <w:lang w:eastAsia="ja-JP"/>
        </w:rPr>
      </w:pPr>
      <w:r>
        <w:rPr>
          <w:rFonts w:ascii="Century Gothic" w:hAnsi="Century Gothic"/>
          <w:lang w:eastAsia="ja-JP"/>
        </w:rPr>
        <w:t>ISI</w:t>
      </w:r>
      <w:r>
        <w:rPr>
          <w:rFonts w:ascii="Century Gothic" w:hAnsi="Century Gothic"/>
          <w:lang w:eastAsia="ja-JP"/>
        </w:rPr>
        <w:tab/>
      </w:r>
      <w:r>
        <w:rPr>
          <w:rFonts w:ascii="Century Gothic" w:hAnsi="Century Gothic"/>
          <w:lang w:eastAsia="ja-JP"/>
        </w:rPr>
        <w:tab/>
      </w:r>
      <w:r>
        <w:rPr>
          <w:rFonts w:ascii="Century Gothic" w:hAnsi="Century Gothic"/>
          <w:lang w:eastAsia="ja-JP"/>
        </w:rPr>
        <w:tab/>
        <w:t xml:space="preserve">Independent Schools Inspectorate </w:t>
      </w:r>
      <w:r w:rsidR="00F40183">
        <w:rPr>
          <w:rFonts w:ascii="Century Gothic" w:hAnsi="Century Gothic"/>
          <w:lang w:eastAsia="ja-JP"/>
        </w:rPr>
        <w:t xml:space="preserve"> </w:t>
      </w:r>
      <w:r w:rsidR="00E71B3C">
        <w:rPr>
          <w:rFonts w:ascii="Century Gothic" w:hAnsi="Century Gothic"/>
          <w:lang w:eastAsia="ja-JP"/>
        </w:rPr>
        <w:tab/>
      </w:r>
      <w:r w:rsidR="00E71B3C">
        <w:rPr>
          <w:rFonts w:ascii="Century Gothic" w:hAnsi="Century Gothic"/>
          <w:lang w:eastAsia="ja-JP"/>
        </w:rPr>
        <w:tab/>
      </w:r>
    </w:p>
    <w:p w:rsidR="002769BA" w:rsidRDefault="002769BA" w:rsidP="009059C5">
      <w:pPr>
        <w:spacing w:after="0" w:line="240" w:lineRule="auto"/>
        <w:ind w:left="2835" w:hanging="2126"/>
        <w:jc w:val="both"/>
        <w:rPr>
          <w:rFonts w:ascii="Century Gothic" w:hAnsi="Century Gothic"/>
          <w:lang w:eastAsia="ja-JP"/>
        </w:rPr>
      </w:pPr>
      <w:r>
        <w:rPr>
          <w:rFonts w:ascii="Century Gothic" w:hAnsi="Century Gothic"/>
          <w:lang w:eastAsia="ja-JP"/>
        </w:rPr>
        <w:t>MFL</w:t>
      </w:r>
      <w:r>
        <w:rPr>
          <w:rFonts w:ascii="Century Gothic" w:hAnsi="Century Gothic"/>
          <w:lang w:eastAsia="ja-JP"/>
        </w:rPr>
        <w:tab/>
      </w:r>
      <w:r>
        <w:rPr>
          <w:rFonts w:ascii="Century Gothic" w:hAnsi="Century Gothic"/>
          <w:lang w:eastAsia="ja-JP"/>
        </w:rPr>
        <w:tab/>
        <w:t>Modern Foreign Languages</w:t>
      </w:r>
    </w:p>
    <w:p w:rsidR="004655B0" w:rsidRDefault="009059C5" w:rsidP="009059C5">
      <w:pPr>
        <w:spacing w:after="0" w:line="240" w:lineRule="auto"/>
        <w:ind w:left="2835" w:hanging="2126"/>
        <w:jc w:val="both"/>
        <w:rPr>
          <w:rFonts w:ascii="Century Gothic" w:hAnsi="Century Gothic"/>
          <w:lang w:eastAsia="ja-JP"/>
        </w:rPr>
      </w:pPr>
      <w:r>
        <w:rPr>
          <w:rFonts w:ascii="Century Gothic" w:hAnsi="Century Gothic"/>
          <w:lang w:eastAsia="ja-JP"/>
        </w:rPr>
        <w:t xml:space="preserve">Ofsted </w:t>
      </w:r>
      <w:r>
        <w:rPr>
          <w:rFonts w:ascii="Century Gothic" w:hAnsi="Century Gothic"/>
          <w:lang w:eastAsia="ja-JP"/>
        </w:rPr>
        <w:tab/>
      </w:r>
      <w:r w:rsidRPr="009059C5">
        <w:rPr>
          <w:rFonts w:ascii="Century Gothic" w:hAnsi="Century Gothic"/>
          <w:lang w:eastAsia="ja-JP"/>
        </w:rPr>
        <w:t>the Office for Standards in Education, Children's Services and Skills</w:t>
      </w:r>
    </w:p>
    <w:p w:rsidR="004E23E0" w:rsidRDefault="004E23E0" w:rsidP="009059C5">
      <w:pPr>
        <w:spacing w:after="0" w:line="240" w:lineRule="auto"/>
        <w:ind w:left="2835" w:hanging="2126"/>
        <w:jc w:val="both"/>
        <w:rPr>
          <w:rFonts w:ascii="Century Gothic" w:hAnsi="Century Gothic"/>
          <w:lang w:eastAsia="ja-JP"/>
        </w:rPr>
      </w:pPr>
      <w:r>
        <w:rPr>
          <w:rFonts w:ascii="Century Gothic" w:hAnsi="Century Gothic"/>
          <w:lang w:eastAsia="ja-JP"/>
        </w:rPr>
        <w:t>PE</w:t>
      </w:r>
      <w:r>
        <w:rPr>
          <w:rFonts w:ascii="Century Gothic" w:hAnsi="Century Gothic"/>
          <w:lang w:eastAsia="ja-JP"/>
        </w:rPr>
        <w:tab/>
        <w:t xml:space="preserve">Physical Education </w:t>
      </w:r>
    </w:p>
    <w:p w:rsidR="004E23E0" w:rsidRDefault="004E23E0" w:rsidP="004E23E0">
      <w:pPr>
        <w:spacing w:after="0" w:line="240" w:lineRule="auto"/>
        <w:ind w:left="2835" w:hanging="2126"/>
        <w:jc w:val="both"/>
        <w:rPr>
          <w:rFonts w:ascii="Century Gothic" w:hAnsi="Century Gothic"/>
          <w:lang w:eastAsia="ja-JP"/>
        </w:rPr>
      </w:pPr>
      <w:r>
        <w:rPr>
          <w:rFonts w:ascii="Century Gothic" w:hAnsi="Century Gothic"/>
          <w:lang w:eastAsia="ja-JP"/>
        </w:rPr>
        <w:t>SEND</w:t>
      </w:r>
      <w:r>
        <w:rPr>
          <w:rFonts w:ascii="Century Gothic" w:hAnsi="Century Gothic"/>
          <w:lang w:eastAsia="ja-JP"/>
        </w:rPr>
        <w:tab/>
        <w:t>Special Educational Needs and Disabilities</w:t>
      </w:r>
    </w:p>
    <w:p w:rsidR="002769BA" w:rsidRDefault="002769BA" w:rsidP="009059C5">
      <w:pPr>
        <w:spacing w:after="0" w:line="240" w:lineRule="auto"/>
        <w:ind w:left="2835" w:hanging="2126"/>
        <w:jc w:val="both"/>
        <w:rPr>
          <w:rFonts w:ascii="Century Gothic" w:hAnsi="Century Gothic"/>
          <w:lang w:eastAsia="ja-JP"/>
        </w:rPr>
      </w:pPr>
      <w:r>
        <w:rPr>
          <w:rFonts w:ascii="Century Gothic" w:hAnsi="Century Gothic"/>
          <w:lang w:eastAsia="ja-JP"/>
        </w:rPr>
        <w:t>SENDCO</w:t>
      </w:r>
      <w:r>
        <w:rPr>
          <w:rFonts w:ascii="Century Gothic" w:hAnsi="Century Gothic"/>
          <w:lang w:eastAsia="ja-JP"/>
        </w:rPr>
        <w:tab/>
        <w:t>Special Educational Needs and Disabilities Co-ordinator</w:t>
      </w:r>
    </w:p>
    <w:p w:rsidR="007B00DA" w:rsidRDefault="007B00DA" w:rsidP="009059C5">
      <w:pPr>
        <w:spacing w:after="0" w:line="240" w:lineRule="auto"/>
        <w:ind w:left="2835" w:hanging="2126"/>
        <w:jc w:val="both"/>
        <w:rPr>
          <w:rFonts w:ascii="Century Gothic" w:hAnsi="Century Gothic"/>
          <w:lang w:eastAsia="ja-JP"/>
        </w:rPr>
      </w:pPr>
      <w:r>
        <w:rPr>
          <w:rFonts w:ascii="Century Gothic" w:hAnsi="Century Gothic"/>
          <w:lang w:eastAsia="ja-JP"/>
        </w:rPr>
        <w:t>Y</w:t>
      </w:r>
      <w:r>
        <w:rPr>
          <w:rFonts w:ascii="Century Gothic" w:hAnsi="Century Gothic"/>
          <w:lang w:eastAsia="ja-JP"/>
        </w:rPr>
        <w:tab/>
        <w:t>Year</w:t>
      </w:r>
    </w:p>
    <w:p w:rsidR="0084610D" w:rsidRDefault="0084610D" w:rsidP="00F40183">
      <w:pPr>
        <w:spacing w:after="0" w:line="240" w:lineRule="auto"/>
        <w:ind w:left="567" w:firstLine="142"/>
        <w:jc w:val="both"/>
        <w:rPr>
          <w:rFonts w:ascii="Century Gothic" w:hAnsi="Century Gothic"/>
          <w:b/>
          <w:lang w:eastAsia="ja-JP"/>
        </w:rPr>
      </w:pPr>
      <w:r>
        <w:rPr>
          <w:rFonts w:ascii="Century Gothic" w:hAnsi="Century Gothic"/>
          <w:b/>
          <w:lang w:eastAsia="ja-JP"/>
        </w:rPr>
        <w:tab/>
      </w:r>
    </w:p>
    <w:p w:rsidR="000F563F" w:rsidRPr="00DA058C" w:rsidRDefault="000F563F" w:rsidP="00F40183">
      <w:pPr>
        <w:spacing w:after="0" w:line="240" w:lineRule="auto"/>
        <w:ind w:left="567" w:firstLine="142"/>
        <w:jc w:val="both"/>
        <w:rPr>
          <w:rFonts w:ascii="Century Gothic" w:hAnsi="Century Gothic"/>
          <w:lang w:eastAsia="ja-JP"/>
        </w:rPr>
      </w:pPr>
      <w:r w:rsidRPr="00DA058C">
        <w:rPr>
          <w:rFonts w:ascii="Century Gothic" w:hAnsi="Century Gothic"/>
          <w:b/>
          <w:lang w:eastAsia="ja-JP"/>
        </w:rPr>
        <w:t>May / Should</w:t>
      </w:r>
      <w:r w:rsidRPr="00DA058C">
        <w:rPr>
          <w:rFonts w:ascii="Century Gothic" w:hAnsi="Century Gothic"/>
          <w:lang w:eastAsia="ja-JP"/>
        </w:rPr>
        <w:tab/>
      </w:r>
      <w:r>
        <w:rPr>
          <w:rFonts w:ascii="Century Gothic" w:hAnsi="Century Gothic"/>
          <w:lang w:eastAsia="ja-JP"/>
        </w:rPr>
        <w:tab/>
      </w:r>
      <w:r w:rsidRPr="00DA058C">
        <w:rPr>
          <w:rFonts w:ascii="Century Gothic" w:hAnsi="Century Gothic"/>
          <w:lang w:eastAsia="ja-JP"/>
        </w:rPr>
        <w:t xml:space="preserve">Advisory  </w:t>
      </w:r>
    </w:p>
    <w:p w:rsidR="000F563F" w:rsidRDefault="000F563F" w:rsidP="00F40183">
      <w:pPr>
        <w:spacing w:after="0" w:line="240" w:lineRule="auto"/>
        <w:ind w:left="567" w:firstLine="142"/>
        <w:jc w:val="both"/>
        <w:rPr>
          <w:rFonts w:ascii="Century Gothic" w:hAnsi="Century Gothic"/>
          <w:lang w:eastAsia="ja-JP"/>
        </w:rPr>
      </w:pPr>
      <w:r w:rsidRPr="00DA058C">
        <w:rPr>
          <w:rFonts w:ascii="Century Gothic" w:hAnsi="Century Gothic"/>
          <w:b/>
          <w:lang w:eastAsia="ja-JP"/>
        </w:rPr>
        <w:t>Shall / Must</w:t>
      </w:r>
      <w:r w:rsidRPr="000F563F">
        <w:rPr>
          <w:rFonts w:ascii="Century Gothic" w:hAnsi="Century Gothic"/>
          <w:b/>
          <w:lang w:eastAsia="ja-JP"/>
        </w:rPr>
        <w:t xml:space="preserve"> </w:t>
      </w:r>
      <w:r w:rsidRPr="000F563F">
        <w:rPr>
          <w:rFonts w:ascii="Century Gothic" w:hAnsi="Century Gothic"/>
          <w:b/>
          <w:lang w:eastAsia="ja-JP"/>
        </w:rPr>
        <w:tab/>
      </w:r>
      <w:r>
        <w:rPr>
          <w:rFonts w:ascii="Century Gothic" w:hAnsi="Century Gothic"/>
          <w:b/>
          <w:lang w:eastAsia="ja-JP"/>
        </w:rPr>
        <w:tab/>
      </w:r>
      <w:r w:rsidRPr="000F563F">
        <w:rPr>
          <w:rFonts w:ascii="Century Gothic" w:hAnsi="Century Gothic"/>
          <w:lang w:eastAsia="ja-JP"/>
        </w:rPr>
        <w:t>Mandatory</w:t>
      </w:r>
    </w:p>
    <w:p w:rsidR="009059C5" w:rsidRDefault="009059C5" w:rsidP="00F40183">
      <w:pPr>
        <w:spacing w:after="0" w:line="240" w:lineRule="auto"/>
        <w:ind w:left="567" w:firstLine="142"/>
        <w:jc w:val="both"/>
        <w:rPr>
          <w:rFonts w:ascii="Century Gothic" w:hAnsi="Century Gothic"/>
          <w:lang w:eastAsia="ja-JP"/>
        </w:rPr>
      </w:pPr>
    </w:p>
    <w:p w:rsidR="00504D6E" w:rsidRDefault="00504D6E" w:rsidP="00F40183">
      <w:pPr>
        <w:spacing w:after="0" w:line="240" w:lineRule="auto"/>
        <w:ind w:left="567" w:firstLine="142"/>
        <w:jc w:val="both"/>
        <w:rPr>
          <w:rFonts w:ascii="Century Gothic" w:hAnsi="Century Gothic"/>
          <w:lang w:eastAsia="ja-JP"/>
        </w:rPr>
      </w:pPr>
    </w:p>
    <w:p w:rsidR="00F0059E" w:rsidRPr="003456D5" w:rsidRDefault="003456D5" w:rsidP="004E376F">
      <w:pPr>
        <w:pStyle w:val="Heading1"/>
        <w:numPr>
          <w:ilvl w:val="0"/>
          <w:numId w:val="1"/>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r w:rsidRPr="003456D5">
        <w:rPr>
          <w:rFonts w:ascii="Century Gothic" w:eastAsia="Times New Roman" w:hAnsi="Century Gothic"/>
          <w:b w:val="0"/>
          <w:bCs/>
          <w:caps/>
          <w:snapToGrid w:val="0"/>
          <w:color w:val="auto"/>
          <w:kern w:val="40"/>
          <w:sz w:val="28"/>
          <w:szCs w:val="20"/>
          <w:lang w:eastAsia="ja-JP"/>
        </w:rPr>
        <w:tab/>
      </w:r>
      <w:bookmarkStart w:id="7" w:name="_Toc498529022"/>
      <w:r w:rsidRPr="003456D5">
        <w:rPr>
          <w:rFonts w:ascii="Century Gothic" w:eastAsia="Times New Roman" w:hAnsi="Century Gothic"/>
          <w:b w:val="0"/>
          <w:bCs/>
          <w:caps/>
          <w:snapToGrid w:val="0"/>
          <w:color w:val="auto"/>
          <w:kern w:val="40"/>
          <w:sz w:val="28"/>
          <w:szCs w:val="20"/>
          <w:lang w:eastAsia="ja-JP"/>
        </w:rPr>
        <w:t>GENERAL REQUIREMENTS</w:t>
      </w:r>
      <w:bookmarkEnd w:id="7"/>
    </w:p>
    <w:p w:rsidR="00F0059E" w:rsidRDefault="00D963BC" w:rsidP="004E376F">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8" w:name="_Toc498529023"/>
      <w:r>
        <w:rPr>
          <w:rFonts w:ascii="Century Gothic" w:eastAsia="Times New Roman" w:hAnsi="Century Gothic"/>
          <w:b w:val="0"/>
          <w:bCs/>
          <w:snapToGrid w:val="0"/>
          <w:color w:val="auto"/>
          <w:kern w:val="40"/>
          <w:sz w:val="22"/>
          <w:szCs w:val="20"/>
          <w:lang w:eastAsia="ja-JP"/>
        </w:rPr>
        <w:t>Introduction</w:t>
      </w:r>
      <w:bookmarkEnd w:id="8"/>
      <w:r>
        <w:rPr>
          <w:rFonts w:ascii="Century Gothic" w:eastAsia="Times New Roman" w:hAnsi="Century Gothic"/>
          <w:b w:val="0"/>
          <w:bCs/>
          <w:snapToGrid w:val="0"/>
          <w:color w:val="auto"/>
          <w:kern w:val="40"/>
          <w:sz w:val="22"/>
          <w:szCs w:val="20"/>
          <w:lang w:eastAsia="ja-JP"/>
        </w:rPr>
        <w:t xml:space="preserve"> </w:t>
      </w:r>
    </w:p>
    <w:p w:rsidR="00E552DC" w:rsidRPr="00E552DC" w:rsidRDefault="00E552DC" w:rsidP="00E552DC">
      <w:pPr>
        <w:pStyle w:val="ListParagraph"/>
        <w:autoSpaceDE w:val="0"/>
        <w:autoSpaceDN w:val="0"/>
        <w:adjustRightInd w:val="0"/>
        <w:spacing w:before="240" w:after="240" w:line="240" w:lineRule="auto"/>
        <w:ind w:left="360" w:firstLine="0"/>
        <w:jc w:val="both"/>
        <w:rPr>
          <w:rFonts w:ascii="Century Gothic" w:hAnsi="Century Gothic"/>
        </w:rPr>
      </w:pPr>
      <w:r w:rsidRPr="00E552DC">
        <w:rPr>
          <w:rFonts w:ascii="Century Gothic" w:hAnsi="Century Gothic"/>
        </w:rPr>
        <w:t xml:space="preserve">Brighton Girls recognises that all students, irrespective of race, creed or social background, are entitled to a curriculum which is characterised by breadth, balance, coherence, relevance, differentiation and progression. </w:t>
      </w:r>
    </w:p>
    <w:p w:rsidR="00E552DC" w:rsidRDefault="00E552DC" w:rsidP="00E552DC">
      <w:pPr>
        <w:pStyle w:val="ListParagraph"/>
        <w:autoSpaceDE w:val="0"/>
        <w:autoSpaceDN w:val="0"/>
        <w:adjustRightInd w:val="0"/>
        <w:spacing w:before="240" w:after="240" w:line="240" w:lineRule="auto"/>
        <w:ind w:left="360" w:firstLine="0"/>
        <w:jc w:val="both"/>
        <w:rPr>
          <w:rFonts w:ascii="Century Gothic" w:hAnsi="Century Gothic"/>
        </w:rPr>
      </w:pPr>
    </w:p>
    <w:p w:rsidR="00E552DC" w:rsidRPr="00E552DC" w:rsidRDefault="00E552DC" w:rsidP="00E552DC">
      <w:pPr>
        <w:pStyle w:val="ListParagraph"/>
        <w:autoSpaceDE w:val="0"/>
        <w:autoSpaceDN w:val="0"/>
        <w:adjustRightInd w:val="0"/>
        <w:spacing w:before="240" w:after="240" w:line="240" w:lineRule="auto"/>
        <w:ind w:left="360" w:firstLine="0"/>
        <w:jc w:val="both"/>
        <w:rPr>
          <w:rFonts w:ascii="Century Gothic" w:hAnsi="Century Gothic"/>
        </w:rPr>
      </w:pPr>
      <w:bookmarkStart w:id="9" w:name="_GoBack"/>
      <w:bookmarkEnd w:id="9"/>
      <w:r w:rsidRPr="00E552DC">
        <w:rPr>
          <w:rFonts w:ascii="Century Gothic" w:hAnsi="Century Gothic"/>
        </w:rPr>
        <w:t>We wish to encourage pupils to develop the view that learning should be an enjoyable, challenging, rewarding and confidence building experience.</w:t>
      </w:r>
    </w:p>
    <w:p w:rsidR="00EA2990" w:rsidRPr="00EA2990" w:rsidRDefault="00EA2990" w:rsidP="00EA2990">
      <w:pPr>
        <w:spacing w:before="120" w:after="120" w:line="240" w:lineRule="auto"/>
        <w:ind w:left="142" w:firstLine="0"/>
        <w:jc w:val="both"/>
        <w:rPr>
          <w:rFonts w:ascii="Century Gothic" w:hAnsi="Century Gothic"/>
        </w:rPr>
      </w:pPr>
      <w:r w:rsidRPr="00EA2990">
        <w:rPr>
          <w:rFonts w:ascii="Century Gothic" w:hAnsi="Century Gothic"/>
        </w:rPr>
        <w:lastRenderedPageBreak/>
        <w:t>As a school providing EYFS education for pupils the contents of this policy should be considered in this context.</w:t>
      </w:r>
    </w:p>
    <w:p w:rsidR="00EA2990" w:rsidRPr="00EA2990" w:rsidRDefault="00EA2990" w:rsidP="00EA2990">
      <w:pPr>
        <w:spacing w:before="120" w:after="120" w:line="240" w:lineRule="auto"/>
        <w:ind w:left="142" w:firstLine="0"/>
        <w:jc w:val="both"/>
        <w:rPr>
          <w:rFonts w:ascii="Century Gothic" w:hAnsi="Century Gothic"/>
        </w:rPr>
      </w:pPr>
      <w:r w:rsidRPr="00EA2990">
        <w:rPr>
          <w:rFonts w:ascii="Century Gothic" w:hAnsi="Century Gothic"/>
        </w:rPr>
        <w:t xml:space="preserve">The curriculum at </w:t>
      </w:r>
      <w:r w:rsidR="00276BD0">
        <w:rPr>
          <w:rFonts w:ascii="Century Gothic" w:hAnsi="Century Gothic"/>
        </w:rPr>
        <w:t>Brighton Girls</w:t>
      </w:r>
      <w:r w:rsidR="00CF2DB9">
        <w:rPr>
          <w:rFonts w:ascii="Century Gothic" w:hAnsi="Century Gothic"/>
        </w:rPr>
        <w:t xml:space="preserve"> </w:t>
      </w:r>
      <w:r w:rsidRPr="00EA2990">
        <w:rPr>
          <w:rFonts w:ascii="Century Gothic" w:hAnsi="Century Gothic"/>
        </w:rPr>
        <w:t>aims to give pupils a broad education to show them that learning is an enjoyable, challe</w:t>
      </w:r>
      <w:r w:rsidR="00CF2DB9">
        <w:rPr>
          <w:rFonts w:ascii="Century Gothic" w:hAnsi="Century Gothic"/>
        </w:rPr>
        <w:t>nging, rewarding and confidence-</w:t>
      </w:r>
      <w:r w:rsidRPr="00EA2990">
        <w:rPr>
          <w:rFonts w:ascii="Century Gothic" w:hAnsi="Century Gothic"/>
        </w:rPr>
        <w:t xml:space="preserve">building experience. </w:t>
      </w:r>
    </w:p>
    <w:p w:rsidR="00EA2990" w:rsidRPr="00EA2990" w:rsidRDefault="00EA2990" w:rsidP="002769BA">
      <w:pPr>
        <w:spacing w:before="240" w:after="120" w:line="240" w:lineRule="auto"/>
        <w:ind w:left="142" w:firstLine="0"/>
        <w:jc w:val="both"/>
        <w:rPr>
          <w:rFonts w:ascii="Century Gothic" w:hAnsi="Century Gothic"/>
        </w:rPr>
      </w:pPr>
      <w:r w:rsidRPr="00EA2990">
        <w:rPr>
          <w:rFonts w:ascii="Century Gothic" w:hAnsi="Century Gothic"/>
        </w:rPr>
        <w:t>Our curriculum aims to:</w:t>
      </w:r>
    </w:p>
    <w:p w:rsidR="00EA2990" w:rsidRPr="00EA2990" w:rsidRDefault="00EA2990" w:rsidP="002769BA">
      <w:pPr>
        <w:spacing w:before="120" w:after="120" w:line="240" w:lineRule="auto"/>
        <w:ind w:left="709" w:hanging="283"/>
        <w:jc w:val="both"/>
        <w:rPr>
          <w:rFonts w:ascii="Century Gothic" w:hAnsi="Century Gothic"/>
        </w:rPr>
      </w:pPr>
      <w:r w:rsidRPr="00EA2990">
        <w:rPr>
          <w:rFonts w:ascii="Century Gothic" w:hAnsi="Century Gothic"/>
        </w:rPr>
        <w:t>•</w:t>
      </w:r>
      <w:r w:rsidRPr="00EA2990">
        <w:rPr>
          <w:rFonts w:ascii="Century Gothic" w:hAnsi="Century Gothic"/>
        </w:rPr>
        <w:tab/>
        <w:t>develop a basis on which to make informed and realistic choices and decisions at all stages.</w:t>
      </w:r>
    </w:p>
    <w:p w:rsidR="00EA2990" w:rsidRPr="00EA2990" w:rsidRDefault="00EA2990" w:rsidP="002769BA">
      <w:pPr>
        <w:spacing w:before="120" w:after="120" w:line="240" w:lineRule="auto"/>
        <w:ind w:left="709" w:hanging="283"/>
        <w:jc w:val="both"/>
        <w:rPr>
          <w:rFonts w:ascii="Century Gothic" w:hAnsi="Century Gothic"/>
        </w:rPr>
      </w:pPr>
      <w:r w:rsidRPr="00EA2990">
        <w:rPr>
          <w:rFonts w:ascii="Century Gothic" w:hAnsi="Century Gothic"/>
        </w:rPr>
        <w:t>•</w:t>
      </w:r>
      <w:r w:rsidRPr="00EA2990">
        <w:rPr>
          <w:rFonts w:ascii="Century Gothic" w:hAnsi="Century Gothic"/>
        </w:rPr>
        <w:tab/>
        <w:t>develop an understanding that assessment is a useful tool for charting progress and diagnosing difficulties.</w:t>
      </w:r>
    </w:p>
    <w:p w:rsidR="00EA2990" w:rsidRPr="00EA2990" w:rsidRDefault="00EA2990" w:rsidP="002769BA">
      <w:pPr>
        <w:spacing w:before="120" w:after="120" w:line="240" w:lineRule="auto"/>
        <w:ind w:left="709" w:hanging="283"/>
        <w:jc w:val="both"/>
        <w:rPr>
          <w:rFonts w:ascii="Century Gothic" w:hAnsi="Century Gothic"/>
        </w:rPr>
      </w:pPr>
      <w:r w:rsidRPr="00EA2990">
        <w:rPr>
          <w:rFonts w:ascii="Century Gothic" w:hAnsi="Century Gothic"/>
        </w:rPr>
        <w:t>•</w:t>
      </w:r>
      <w:r w:rsidRPr="00EA2990">
        <w:rPr>
          <w:rFonts w:ascii="Century Gothic" w:hAnsi="Century Gothic"/>
        </w:rPr>
        <w:tab/>
        <w:t>develop an informed perspective about the role of the individual in the community, society and the world of work.</w:t>
      </w:r>
    </w:p>
    <w:p w:rsidR="00EA2990" w:rsidRPr="00EA2990" w:rsidRDefault="00EA2990" w:rsidP="002769BA">
      <w:pPr>
        <w:spacing w:before="120" w:after="120" w:line="240" w:lineRule="auto"/>
        <w:ind w:left="709" w:hanging="283"/>
        <w:jc w:val="both"/>
        <w:rPr>
          <w:rFonts w:ascii="Century Gothic" w:hAnsi="Century Gothic"/>
        </w:rPr>
      </w:pPr>
      <w:r w:rsidRPr="00EA2990">
        <w:rPr>
          <w:rFonts w:ascii="Century Gothic" w:hAnsi="Century Gothic"/>
        </w:rPr>
        <w:t>•</w:t>
      </w:r>
      <w:r w:rsidRPr="00EA2990">
        <w:rPr>
          <w:rFonts w:ascii="Century Gothic" w:hAnsi="Century Gothic"/>
        </w:rPr>
        <w:tab/>
        <w:t xml:space="preserve">develop a flexible attitude and willingness to take up the challenge of lifelong learning, sufficient to cope with future changes in society, technology and career patterns. </w:t>
      </w:r>
    </w:p>
    <w:p w:rsidR="00EA2990" w:rsidRPr="00EA2990" w:rsidRDefault="00EA2990" w:rsidP="002769BA">
      <w:pPr>
        <w:spacing w:before="240" w:after="240" w:line="240" w:lineRule="auto"/>
        <w:ind w:left="142" w:firstLine="0"/>
        <w:jc w:val="both"/>
        <w:rPr>
          <w:rFonts w:ascii="Century Gothic" w:hAnsi="Century Gothic"/>
        </w:rPr>
      </w:pPr>
      <w:r w:rsidRPr="00EA2990">
        <w:rPr>
          <w:rFonts w:ascii="Century Gothic" w:hAnsi="Century Gothic"/>
        </w:rPr>
        <w:t>The core subjects of English and Mathematics are taught from years 7 to 11 and all pupils take GCSE examinations in these subjects.  Computing is currently taught from years 7 to 9 and reinforced in year 10 for all students with some taking GCSE Computing as an option. Science and Modern Foreign Languages also form part of our core curriculum and it is compulsory to take a Modern Foreign Language at GCSE</w:t>
      </w:r>
      <w:r w:rsidR="00CF2DB9">
        <w:rPr>
          <w:rFonts w:ascii="Century Gothic" w:hAnsi="Century Gothic"/>
        </w:rPr>
        <w:t>, except when the academic profile of individual students suggests a MFL would be inappropriate</w:t>
      </w:r>
      <w:r w:rsidRPr="00EA2990">
        <w:rPr>
          <w:rFonts w:ascii="Century Gothic" w:hAnsi="Century Gothic"/>
        </w:rPr>
        <w:t>. Physical Education is compulsory for years 7 to 13. The Humanities, creative and technological subjects are taken by all students at Key Stage 3.  Students can then opt to carry these on to GCSE and Advanced Level.</w:t>
      </w:r>
    </w:p>
    <w:p w:rsidR="00EA2990" w:rsidRPr="00EA2990" w:rsidRDefault="00EA2990" w:rsidP="002769BA">
      <w:pPr>
        <w:spacing w:before="240" w:after="240" w:line="240" w:lineRule="auto"/>
        <w:ind w:left="142" w:firstLine="0"/>
        <w:jc w:val="both"/>
        <w:rPr>
          <w:rFonts w:ascii="Century Gothic" w:hAnsi="Century Gothic"/>
        </w:rPr>
      </w:pPr>
      <w:r w:rsidRPr="00EA2990">
        <w:rPr>
          <w:rFonts w:ascii="Century Gothic" w:hAnsi="Century Gothic"/>
        </w:rPr>
        <w:t xml:space="preserve">The schemes of work developed by departments provide subject matter appropriate for the ages and abilities of the pupils. All schemes of work contain information about use of cross-curricular ICT, communication, literacy and numeracy skills, as well as about how to support SEN and Gifted and Talented students.   Setting takes place in MFL and Mathematics from Year </w:t>
      </w:r>
      <w:r w:rsidR="002769BA" w:rsidRPr="00EA2990">
        <w:rPr>
          <w:rFonts w:ascii="Century Gothic" w:hAnsi="Century Gothic"/>
        </w:rPr>
        <w:t>7</w:t>
      </w:r>
      <w:r w:rsidRPr="00EA2990">
        <w:rPr>
          <w:rFonts w:ascii="Century Gothic" w:hAnsi="Century Gothic"/>
        </w:rPr>
        <w:t xml:space="preserve"> and in Science from year 9.   Differentiation by task is used in all departments.  The curriculum is supported by extension material for the very able and extra help for any pupils who are struggling.</w:t>
      </w:r>
    </w:p>
    <w:p w:rsidR="00EA2990" w:rsidRPr="00EA2990" w:rsidRDefault="00EA2990" w:rsidP="002769BA">
      <w:pPr>
        <w:spacing w:before="240" w:after="240" w:line="240" w:lineRule="auto"/>
        <w:ind w:left="142" w:firstLine="0"/>
        <w:jc w:val="both"/>
        <w:rPr>
          <w:rFonts w:ascii="Century Gothic" w:hAnsi="Century Gothic"/>
        </w:rPr>
      </w:pPr>
      <w:r w:rsidRPr="00EA2990">
        <w:rPr>
          <w:rFonts w:ascii="Century Gothic" w:hAnsi="Century Gothic"/>
        </w:rPr>
        <w:t>Confidence in speaking and concentration while listening are encouraged in all lessons and there is a strong emphasis throughout the school on literacy and numeracy skills.  Homework is an integral part of the learning process</w:t>
      </w:r>
      <w:r w:rsidR="00CF2DB9">
        <w:rPr>
          <w:rFonts w:ascii="Century Gothic" w:hAnsi="Century Gothic"/>
        </w:rPr>
        <w:t>,</w:t>
      </w:r>
      <w:r w:rsidRPr="00EA2990">
        <w:rPr>
          <w:rFonts w:ascii="Century Gothic" w:hAnsi="Century Gothic"/>
        </w:rPr>
        <w:t xml:space="preserve"> helping girls to reinforce the work undertaken in class and to develop the skills and practice of independent study.</w:t>
      </w:r>
    </w:p>
    <w:p w:rsidR="00EA2990" w:rsidRPr="00EA2990" w:rsidRDefault="00EA2990" w:rsidP="002769BA">
      <w:pPr>
        <w:spacing w:before="240" w:after="240" w:line="240" w:lineRule="auto"/>
        <w:ind w:left="142" w:firstLine="0"/>
        <w:jc w:val="both"/>
        <w:rPr>
          <w:rFonts w:ascii="Century Gothic" w:hAnsi="Century Gothic"/>
        </w:rPr>
      </w:pPr>
      <w:r w:rsidRPr="00EA2990">
        <w:rPr>
          <w:rFonts w:ascii="Century Gothic" w:hAnsi="Century Gothic"/>
        </w:rPr>
        <w:t xml:space="preserve">The curriculum provides for girls with statements or additional needs.  Pupils with SEND are identified and reviewed at the beginning of each academic year and monitored by the SENDCO through the production of individual education plans (IEPs).  Pupils with EAL (even though they do not necessarily need formal support) </w:t>
      </w:r>
      <w:r w:rsidRPr="00EA2990">
        <w:rPr>
          <w:rFonts w:ascii="Century Gothic" w:hAnsi="Century Gothic"/>
        </w:rPr>
        <w:lastRenderedPageBreak/>
        <w:t>may have a reduced language curriculum. This is also applicable for girls transferring from other schools at a later stage.</w:t>
      </w:r>
    </w:p>
    <w:p w:rsidR="00EA2990" w:rsidRPr="00EA2990" w:rsidRDefault="00EA2990" w:rsidP="002769BA">
      <w:pPr>
        <w:spacing w:before="240" w:after="240" w:line="240" w:lineRule="auto"/>
        <w:ind w:left="142" w:firstLine="0"/>
        <w:jc w:val="both"/>
        <w:rPr>
          <w:rFonts w:ascii="Century Gothic" w:hAnsi="Century Gothic"/>
        </w:rPr>
      </w:pPr>
      <w:r w:rsidRPr="00EA2990">
        <w:rPr>
          <w:rFonts w:ascii="Century Gothic" w:hAnsi="Century Gothic"/>
        </w:rPr>
        <w:t>Well-being is an important part of the curriculum delivered a</w:t>
      </w:r>
      <w:r w:rsidR="008503A5">
        <w:rPr>
          <w:rFonts w:ascii="Century Gothic" w:hAnsi="Century Gothic"/>
        </w:rPr>
        <w:t xml:space="preserve">s timetabled lessons in years </w:t>
      </w:r>
      <w:r w:rsidRPr="00EA2990">
        <w:rPr>
          <w:rFonts w:ascii="Century Gothic" w:hAnsi="Century Gothic"/>
        </w:rPr>
        <w:t>7-13. Fundamental British Values are emphasised throughout the curriculum. School assemblies address spiritual and social issues of the day, also reflecting the school’s aims and ethos.</w:t>
      </w:r>
    </w:p>
    <w:p w:rsidR="00EA2990" w:rsidRPr="00EA2990" w:rsidRDefault="008503A5" w:rsidP="002769BA">
      <w:pPr>
        <w:spacing w:before="240" w:after="240" w:line="240" w:lineRule="auto"/>
        <w:ind w:left="142" w:firstLine="0"/>
        <w:jc w:val="both"/>
        <w:rPr>
          <w:rFonts w:ascii="Century Gothic" w:hAnsi="Century Gothic"/>
        </w:rPr>
      </w:pPr>
      <w:r>
        <w:rPr>
          <w:rFonts w:ascii="Century Gothic" w:hAnsi="Century Gothic"/>
        </w:rPr>
        <w:t>Work-</w:t>
      </w:r>
      <w:r w:rsidR="00EA2990" w:rsidRPr="00EA2990">
        <w:rPr>
          <w:rFonts w:ascii="Century Gothic" w:hAnsi="Century Gothic"/>
        </w:rPr>
        <w:t xml:space="preserve">related learning is provided in different ways from year 7-13.  Use is made of outside speakers, timetabled lessons, </w:t>
      </w:r>
      <w:r w:rsidR="002769BA">
        <w:rPr>
          <w:rFonts w:ascii="Century Gothic" w:hAnsi="Century Gothic"/>
        </w:rPr>
        <w:t>Future</w:t>
      </w:r>
      <w:r w:rsidR="002769BA" w:rsidRPr="00EA2990">
        <w:rPr>
          <w:rFonts w:ascii="Century Gothic" w:hAnsi="Century Gothic"/>
        </w:rPr>
        <w:t>wise</w:t>
      </w:r>
      <w:r w:rsidR="00EA2990" w:rsidRPr="00EA2990">
        <w:rPr>
          <w:rFonts w:ascii="Century Gothic" w:hAnsi="Century Gothic"/>
        </w:rPr>
        <w:t xml:space="preserve"> psychometric testing and careers interviews and work experience in year 11 and the sixth form. This is impartial advice and allows our students to make informed decisions about a range of career options available to them. </w:t>
      </w:r>
    </w:p>
    <w:p w:rsidR="00EA2990" w:rsidRPr="00EA2990" w:rsidRDefault="00EA2990" w:rsidP="002769BA">
      <w:pPr>
        <w:spacing w:before="240" w:after="240" w:line="240" w:lineRule="auto"/>
        <w:ind w:left="142" w:firstLine="0"/>
        <w:jc w:val="both"/>
        <w:rPr>
          <w:rFonts w:ascii="Century Gothic" w:hAnsi="Century Gothic"/>
        </w:rPr>
      </w:pPr>
      <w:r w:rsidRPr="00EA2990">
        <w:rPr>
          <w:rFonts w:ascii="Century Gothic" w:hAnsi="Century Gothic"/>
        </w:rPr>
        <w:t>The sixth form provides a wide range of courses with most students starting with three subjects at A-Level, a compulsory EPQ and the option of a Liberal Arts course (</w:t>
      </w:r>
      <w:r w:rsidR="008503A5">
        <w:rPr>
          <w:rFonts w:ascii="Century Gothic" w:hAnsi="Century Gothic"/>
        </w:rPr>
        <w:t xml:space="preserve">choices include: </w:t>
      </w:r>
      <w:r w:rsidRPr="00EA2990">
        <w:rPr>
          <w:rFonts w:ascii="Century Gothic" w:hAnsi="Century Gothic"/>
        </w:rPr>
        <w:t xml:space="preserve">MFL or </w:t>
      </w:r>
      <w:r w:rsidR="008503A5">
        <w:rPr>
          <w:rFonts w:ascii="Century Gothic" w:hAnsi="Century Gothic"/>
        </w:rPr>
        <w:t>BTEC in Food &amp; Nutrition</w:t>
      </w:r>
      <w:r w:rsidRPr="00EA2990">
        <w:rPr>
          <w:rFonts w:ascii="Century Gothic" w:hAnsi="Century Gothic"/>
        </w:rPr>
        <w:t>).  The students are encouraged to take an independent approach to their studies and the most able are challenged with more advanced work and given the opportunity to try for Oxbridge.  Students who find their courses difficult are supported by clinics and extra help.  Robust guidance is given to students when applying for higher education or employment.</w:t>
      </w:r>
    </w:p>
    <w:p w:rsidR="00EA2990" w:rsidRPr="00EA2990" w:rsidRDefault="00EA2990" w:rsidP="007B00DA">
      <w:pPr>
        <w:spacing w:before="240" w:after="240" w:line="240" w:lineRule="auto"/>
        <w:ind w:left="142" w:firstLine="0"/>
        <w:jc w:val="both"/>
        <w:rPr>
          <w:rFonts w:ascii="Century Gothic" w:hAnsi="Century Gothic"/>
        </w:rPr>
      </w:pPr>
      <w:r w:rsidRPr="00EA2990">
        <w:rPr>
          <w:rFonts w:ascii="Century Gothic" w:hAnsi="Century Gothic"/>
        </w:rPr>
        <w:t>A wealth of extra - curricular activities and experiences are offered details of which can be found in a separate brochure for each of the Prep and Senior Schools.  It is an important part of the school’s ethos and philosophy that each girl should attend at least one of these although it is not compulsory.  A member of staff co-ordinates these and plans are underway to keep a record of individual students’ activities through a database.  Departments also offer support clinics for extra help both for examination candidates and younger students.</w:t>
      </w:r>
    </w:p>
    <w:p w:rsidR="00EA2990" w:rsidRPr="00EA2990" w:rsidRDefault="00EA2990" w:rsidP="007B00DA">
      <w:pPr>
        <w:spacing w:before="240" w:after="240" w:line="240" w:lineRule="auto"/>
        <w:ind w:left="142" w:firstLine="0"/>
        <w:jc w:val="both"/>
        <w:rPr>
          <w:rFonts w:ascii="Century Gothic" w:hAnsi="Century Gothic"/>
        </w:rPr>
      </w:pPr>
      <w:r w:rsidRPr="00EA2990">
        <w:rPr>
          <w:rFonts w:ascii="Century Gothic" w:hAnsi="Century Gothic"/>
        </w:rPr>
        <w:t xml:space="preserve">The curriculum is constantly under review.  We aim to give the students a balanced curriculum to ensure that each area of learning and experience is given appropriate attention.  We want the students to be able to make informed and realistic choices at all stages.  We aim to help them develop an informed perspective about the role of the individual in the community, society and the world of work.  We hope that their enjoyment of our curriculum will encourage them to take up the challenge of lifelong learning and enable them to cope with future changes in society. </w:t>
      </w:r>
    </w:p>
    <w:p w:rsidR="007B00DA" w:rsidRPr="007B00DA" w:rsidRDefault="007B00DA" w:rsidP="007B00DA">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0" w:name="_Toc498529024"/>
      <w:r w:rsidRPr="007B00DA">
        <w:rPr>
          <w:rFonts w:ascii="Century Gothic" w:eastAsia="Times New Roman" w:hAnsi="Century Gothic"/>
          <w:b w:val="0"/>
          <w:bCs/>
          <w:snapToGrid w:val="0"/>
          <w:color w:val="auto"/>
          <w:kern w:val="40"/>
          <w:sz w:val="22"/>
          <w:szCs w:val="20"/>
          <w:lang w:eastAsia="ja-JP"/>
        </w:rPr>
        <w:t>Curriculum Organisation</w:t>
      </w:r>
      <w:bookmarkEnd w:id="10"/>
    </w:p>
    <w:p w:rsidR="007B00DA" w:rsidRPr="00B85AE7" w:rsidRDefault="007B00DA" w:rsidP="007B00DA">
      <w:pPr>
        <w:autoSpaceDE w:val="0"/>
        <w:autoSpaceDN w:val="0"/>
        <w:adjustRightInd w:val="0"/>
        <w:spacing w:before="120" w:after="120" w:line="240" w:lineRule="auto"/>
        <w:ind w:left="142" w:firstLine="0"/>
        <w:jc w:val="both"/>
        <w:rPr>
          <w:rFonts w:ascii="Century Gothic" w:hAnsi="Century Gothic"/>
        </w:rPr>
      </w:pPr>
      <w:r w:rsidRPr="00B85AE7">
        <w:rPr>
          <w:rFonts w:ascii="Century Gothic" w:hAnsi="Century Gothic"/>
        </w:rPr>
        <w:t>The curriculum and timetable are revised each year following plans in the School Development Plan.</w:t>
      </w:r>
    </w:p>
    <w:p w:rsidR="007B00DA" w:rsidRPr="00B85AE7" w:rsidRDefault="007B00DA" w:rsidP="007B00DA">
      <w:pPr>
        <w:autoSpaceDE w:val="0"/>
        <w:autoSpaceDN w:val="0"/>
        <w:adjustRightInd w:val="0"/>
        <w:spacing w:before="120" w:after="120" w:line="240" w:lineRule="auto"/>
        <w:ind w:left="142" w:firstLine="0"/>
        <w:jc w:val="both"/>
        <w:rPr>
          <w:rFonts w:ascii="Century Gothic" w:hAnsi="Century Gothic"/>
        </w:rPr>
      </w:pPr>
      <w:r w:rsidRPr="00B85AE7">
        <w:rPr>
          <w:rFonts w:ascii="Century Gothic" w:hAnsi="Century Gothic"/>
        </w:rPr>
        <w:t>Year 10</w:t>
      </w:r>
      <w:r>
        <w:rPr>
          <w:rFonts w:ascii="Century Gothic" w:hAnsi="Century Gothic"/>
        </w:rPr>
        <w:t xml:space="preserve"> and </w:t>
      </w:r>
      <w:r w:rsidRPr="00B85AE7">
        <w:rPr>
          <w:rFonts w:ascii="Century Gothic" w:hAnsi="Century Gothic"/>
        </w:rPr>
        <w:t>11 have the opportunity to study 9</w:t>
      </w:r>
      <w:r>
        <w:rPr>
          <w:rFonts w:ascii="Century Gothic" w:hAnsi="Century Gothic"/>
        </w:rPr>
        <w:t xml:space="preserve"> </w:t>
      </w:r>
      <w:r w:rsidRPr="00B85AE7">
        <w:rPr>
          <w:rFonts w:ascii="Century Gothic" w:hAnsi="Century Gothic"/>
        </w:rPr>
        <w:t xml:space="preserve">GCSEs, the sixth form study 3 A-Levels, though there are some exceptions, These are the Further Maths or Art students who may take this subject as a fourth A-Level. </w:t>
      </w:r>
    </w:p>
    <w:p w:rsidR="007B00DA" w:rsidRPr="00B85AE7" w:rsidRDefault="007B00DA" w:rsidP="007B00DA">
      <w:pPr>
        <w:autoSpaceDE w:val="0"/>
        <w:autoSpaceDN w:val="0"/>
        <w:adjustRightInd w:val="0"/>
        <w:spacing w:before="120" w:after="120" w:line="240" w:lineRule="auto"/>
        <w:ind w:left="142" w:firstLine="0"/>
        <w:jc w:val="both"/>
        <w:rPr>
          <w:rFonts w:ascii="Century Gothic" w:hAnsi="Century Gothic"/>
        </w:rPr>
      </w:pPr>
      <w:r w:rsidRPr="00B85AE7">
        <w:rPr>
          <w:rFonts w:ascii="Century Gothic" w:hAnsi="Century Gothic"/>
        </w:rPr>
        <w:t xml:space="preserve">The Senior School works a 2-week timetable of 5 x </w:t>
      </w:r>
      <w:r>
        <w:rPr>
          <w:rFonts w:ascii="Century Gothic" w:hAnsi="Century Gothic"/>
        </w:rPr>
        <w:t xml:space="preserve">1 </w:t>
      </w:r>
      <w:r w:rsidRPr="00B85AE7">
        <w:rPr>
          <w:rFonts w:ascii="Century Gothic" w:hAnsi="Century Gothic"/>
        </w:rPr>
        <w:t xml:space="preserve">hr. lessons. </w:t>
      </w:r>
    </w:p>
    <w:p w:rsidR="007B00DA" w:rsidRPr="007B00DA" w:rsidRDefault="007B00DA" w:rsidP="003D61CF">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1" w:name="_Toc498529025"/>
      <w:r w:rsidRPr="007B00DA">
        <w:rPr>
          <w:rFonts w:ascii="Century Gothic" w:eastAsia="Times New Roman" w:hAnsi="Century Gothic"/>
          <w:b w:val="0"/>
          <w:bCs/>
          <w:snapToGrid w:val="0"/>
          <w:color w:val="auto"/>
          <w:kern w:val="40"/>
          <w:sz w:val="22"/>
          <w:szCs w:val="20"/>
          <w:lang w:eastAsia="ja-JP"/>
        </w:rPr>
        <w:lastRenderedPageBreak/>
        <w:t>Years 7 – 9</w:t>
      </w:r>
      <w:bookmarkEnd w:id="11"/>
    </w:p>
    <w:p w:rsidR="007B00DA" w:rsidRPr="00B85AE7" w:rsidRDefault="007B00DA" w:rsidP="003D61CF">
      <w:pPr>
        <w:autoSpaceDE w:val="0"/>
        <w:autoSpaceDN w:val="0"/>
        <w:adjustRightInd w:val="0"/>
        <w:spacing w:before="240" w:after="240" w:line="240" w:lineRule="auto"/>
        <w:ind w:left="142" w:firstLine="0"/>
        <w:jc w:val="both"/>
        <w:rPr>
          <w:rFonts w:ascii="Century Gothic" w:hAnsi="Century Gothic"/>
        </w:rPr>
      </w:pPr>
      <w:r w:rsidRPr="00B85AE7">
        <w:rPr>
          <w:rFonts w:ascii="Century Gothic" w:hAnsi="Century Gothic"/>
        </w:rPr>
        <w:t>This takes into account the National Curriculum but extends beyond it. All girls study one Modern Foreign Language (French or Spanish) and Latin i</w:t>
      </w:r>
      <w:r>
        <w:rPr>
          <w:rFonts w:ascii="Century Gothic" w:hAnsi="Century Gothic"/>
        </w:rPr>
        <w:t>n years 7 and 8; at the end of Y</w:t>
      </w:r>
      <w:r w:rsidRPr="00B85AE7">
        <w:rPr>
          <w:rFonts w:ascii="Century Gothic" w:hAnsi="Century Gothic"/>
        </w:rPr>
        <w:t>8 they have an option to choose between Latin or Classical Civilisati</w:t>
      </w:r>
      <w:r>
        <w:rPr>
          <w:rFonts w:ascii="Century Gothic" w:hAnsi="Century Gothic"/>
        </w:rPr>
        <w:t>on. Science is taught in Y7 then in Y</w:t>
      </w:r>
      <w:r w:rsidRPr="00B85AE7">
        <w:rPr>
          <w:rFonts w:ascii="Century Gothic" w:hAnsi="Century Gothic"/>
        </w:rPr>
        <w:t>8 Physics, Chemistry and Biology are taught separately. ICT/Computing is taught as a standalone lesson in all 3 years.</w:t>
      </w:r>
    </w:p>
    <w:p w:rsidR="007B00DA" w:rsidRPr="00B85AE7" w:rsidRDefault="007B00DA" w:rsidP="003D61CF">
      <w:pPr>
        <w:autoSpaceDE w:val="0"/>
        <w:autoSpaceDN w:val="0"/>
        <w:adjustRightInd w:val="0"/>
        <w:spacing w:before="240" w:after="240" w:line="240" w:lineRule="auto"/>
        <w:ind w:left="142" w:firstLine="0"/>
        <w:jc w:val="both"/>
        <w:rPr>
          <w:rFonts w:ascii="Century Gothic" w:hAnsi="Century Gothic"/>
        </w:rPr>
      </w:pPr>
      <w:r w:rsidRPr="00B85AE7">
        <w:rPr>
          <w:rFonts w:ascii="Century Gothic" w:hAnsi="Century Gothic"/>
        </w:rPr>
        <w:t>Mixed ability forms are established from entrance tests, interviews and other application data and most lessons take place in form groups. The exceptions are Maths and French where lessons are blocked to allow for setting.</w:t>
      </w:r>
    </w:p>
    <w:p w:rsidR="007B00DA" w:rsidRPr="007B00DA" w:rsidRDefault="007B00DA" w:rsidP="003D61CF">
      <w:pPr>
        <w:pStyle w:val="Heading1"/>
        <w:numPr>
          <w:ilvl w:val="2"/>
          <w:numId w:val="1"/>
        </w:numPr>
        <w:tabs>
          <w:tab w:val="left" w:pos="709"/>
        </w:tabs>
        <w:adjustRightInd w:val="0"/>
        <w:snapToGrid w:val="0"/>
        <w:spacing w:before="360" w:after="240" w:line="240" w:lineRule="auto"/>
        <w:ind w:left="993" w:hanging="709"/>
        <w:jc w:val="both"/>
        <w:rPr>
          <w:rFonts w:ascii="Century Gothic" w:eastAsia="Times New Roman" w:hAnsi="Century Gothic"/>
          <w:b w:val="0"/>
          <w:bCs/>
          <w:snapToGrid w:val="0"/>
          <w:color w:val="auto"/>
          <w:kern w:val="40"/>
          <w:sz w:val="22"/>
          <w:szCs w:val="20"/>
          <w:lang w:eastAsia="ja-JP"/>
        </w:rPr>
      </w:pPr>
      <w:bookmarkStart w:id="12" w:name="_Toc498529026"/>
      <w:r w:rsidRPr="007B00DA">
        <w:rPr>
          <w:rFonts w:ascii="Century Gothic" w:eastAsia="Times New Roman" w:hAnsi="Century Gothic"/>
          <w:b w:val="0"/>
          <w:bCs/>
          <w:snapToGrid w:val="0"/>
          <w:color w:val="auto"/>
          <w:kern w:val="40"/>
          <w:sz w:val="22"/>
          <w:szCs w:val="20"/>
          <w:lang w:eastAsia="ja-JP"/>
        </w:rPr>
        <w:t>Subject Number of Lessons</w:t>
      </w:r>
      <w:bookmarkEnd w:id="12"/>
      <w:r w:rsidRPr="007B00DA">
        <w:rPr>
          <w:rFonts w:ascii="Century Gothic" w:eastAsia="Times New Roman" w:hAnsi="Century Gothic"/>
          <w:b w:val="0"/>
          <w:bCs/>
          <w:snapToGrid w:val="0"/>
          <w:color w:val="auto"/>
          <w:kern w:val="40"/>
          <w:sz w:val="22"/>
          <w:szCs w:val="20"/>
          <w:lang w:eastAsia="ja-JP"/>
        </w:rPr>
        <w:t xml:space="preserve"> </w:t>
      </w:r>
    </w:p>
    <w:tbl>
      <w:tblPr>
        <w:tblStyle w:val="TableGrid0"/>
        <w:tblW w:w="0" w:type="auto"/>
        <w:tblInd w:w="279" w:type="dxa"/>
        <w:tblLook w:val="04A0" w:firstRow="1" w:lastRow="0" w:firstColumn="1" w:lastColumn="0" w:noHBand="0" w:noVBand="1"/>
      </w:tblPr>
      <w:tblGrid>
        <w:gridCol w:w="2130"/>
        <w:gridCol w:w="2131"/>
        <w:gridCol w:w="2130"/>
        <w:gridCol w:w="2131"/>
      </w:tblGrid>
      <w:tr w:rsidR="007B00DA" w:rsidRPr="00B85AE7" w:rsidTr="004B2F71">
        <w:trPr>
          <w:trHeight w:val="397"/>
        </w:trPr>
        <w:tc>
          <w:tcPr>
            <w:tcW w:w="2130" w:type="dxa"/>
            <w:shd w:val="clear" w:color="auto" w:fill="F2F2F2" w:themeFill="background1" w:themeFillShade="F2"/>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b/>
                <w:sz w:val="22"/>
                <w:szCs w:val="22"/>
              </w:rPr>
            </w:pPr>
            <w:r w:rsidRPr="003D61CF">
              <w:rPr>
                <w:rFonts w:ascii="Century Gothic" w:hAnsi="Century Gothic"/>
                <w:b/>
                <w:sz w:val="22"/>
                <w:szCs w:val="22"/>
              </w:rPr>
              <w:t>Subject</w:t>
            </w:r>
          </w:p>
        </w:tc>
        <w:tc>
          <w:tcPr>
            <w:tcW w:w="2131" w:type="dxa"/>
            <w:shd w:val="clear" w:color="auto" w:fill="F2F2F2" w:themeFill="background1" w:themeFillShade="F2"/>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b/>
                <w:sz w:val="22"/>
                <w:szCs w:val="22"/>
              </w:rPr>
            </w:pPr>
            <w:r w:rsidRPr="003D61CF">
              <w:rPr>
                <w:rFonts w:ascii="Century Gothic" w:hAnsi="Century Gothic"/>
                <w:b/>
                <w:sz w:val="22"/>
                <w:szCs w:val="22"/>
              </w:rPr>
              <w:t>Y7</w:t>
            </w:r>
          </w:p>
        </w:tc>
        <w:tc>
          <w:tcPr>
            <w:tcW w:w="2130" w:type="dxa"/>
            <w:shd w:val="clear" w:color="auto" w:fill="F2F2F2" w:themeFill="background1" w:themeFillShade="F2"/>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b/>
                <w:sz w:val="22"/>
                <w:szCs w:val="22"/>
              </w:rPr>
            </w:pPr>
            <w:r w:rsidRPr="003D61CF">
              <w:rPr>
                <w:rFonts w:ascii="Century Gothic" w:hAnsi="Century Gothic"/>
                <w:b/>
                <w:sz w:val="22"/>
                <w:szCs w:val="22"/>
              </w:rPr>
              <w:t>Y8</w:t>
            </w:r>
          </w:p>
        </w:tc>
        <w:tc>
          <w:tcPr>
            <w:tcW w:w="2131" w:type="dxa"/>
            <w:shd w:val="clear" w:color="auto" w:fill="F2F2F2" w:themeFill="background1" w:themeFillShade="F2"/>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b/>
                <w:sz w:val="22"/>
                <w:szCs w:val="22"/>
              </w:rPr>
            </w:pPr>
            <w:r w:rsidRPr="003D61CF">
              <w:rPr>
                <w:rFonts w:ascii="Century Gothic" w:hAnsi="Century Gothic"/>
                <w:b/>
                <w:sz w:val="22"/>
                <w:szCs w:val="22"/>
              </w:rPr>
              <w:t>Y9</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English</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Maths</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7</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Science</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0"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0</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0</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Biology</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0</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3</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4</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Chemistry</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0</w:t>
            </w:r>
          </w:p>
        </w:tc>
        <w:tc>
          <w:tcPr>
            <w:tcW w:w="2130"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4</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Physics</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0</w:t>
            </w:r>
          </w:p>
        </w:tc>
        <w:tc>
          <w:tcPr>
            <w:tcW w:w="2130"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4</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French</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0"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6</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6</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Spanish</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6</w:t>
            </w:r>
          </w:p>
        </w:tc>
        <w:tc>
          <w:tcPr>
            <w:tcW w:w="2130"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6</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6</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Geography</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3</w:t>
            </w:r>
          </w:p>
        </w:tc>
        <w:tc>
          <w:tcPr>
            <w:tcW w:w="2130"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History</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3</w:t>
            </w:r>
          </w:p>
        </w:tc>
        <w:tc>
          <w:tcPr>
            <w:tcW w:w="2130"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c>
          <w:tcPr>
            <w:tcW w:w="2131" w:type="dxa"/>
            <w:vAlign w:val="center"/>
          </w:tcPr>
          <w:p w:rsidR="007B00DA" w:rsidRPr="003D61CF" w:rsidRDefault="00304DC0"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Religious Studies</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0</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Latin</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3*</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Art</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Drama</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2</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Music</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2</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HE</w:t>
            </w:r>
            <w:r w:rsidR="003D61CF">
              <w:rPr>
                <w:rFonts w:ascii="Century Gothic" w:hAnsi="Century Gothic"/>
                <w:sz w:val="22"/>
                <w:szCs w:val="22"/>
              </w:rPr>
              <w:t xml:space="preserve"> / FN</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2</w:t>
            </w:r>
          </w:p>
        </w:tc>
        <w:tc>
          <w:tcPr>
            <w:tcW w:w="2130"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2</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3*</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Classical Civilisation</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0</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0</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3*</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ICT</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2</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PSHE / Wellbeing</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1</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1</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1</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Physical Education</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4</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4</w:t>
            </w:r>
          </w:p>
        </w:tc>
        <w:tc>
          <w:tcPr>
            <w:tcW w:w="2131" w:type="dxa"/>
            <w:vAlign w:val="center"/>
          </w:tcPr>
          <w:p w:rsidR="007B00DA" w:rsidRPr="003D61CF" w:rsidRDefault="0055405E" w:rsidP="003D61CF">
            <w:pPr>
              <w:autoSpaceDE w:val="0"/>
              <w:autoSpaceDN w:val="0"/>
              <w:adjustRightInd w:val="0"/>
              <w:spacing w:after="0" w:line="240" w:lineRule="auto"/>
              <w:ind w:left="0" w:firstLine="0"/>
              <w:jc w:val="center"/>
              <w:rPr>
                <w:rFonts w:ascii="Century Gothic" w:hAnsi="Century Gothic"/>
                <w:sz w:val="22"/>
                <w:szCs w:val="22"/>
              </w:rPr>
            </w:pPr>
            <w:r>
              <w:rPr>
                <w:rFonts w:ascii="Century Gothic" w:hAnsi="Century Gothic"/>
                <w:sz w:val="22"/>
                <w:szCs w:val="22"/>
              </w:rPr>
              <w:t>3</w:t>
            </w:r>
          </w:p>
        </w:tc>
      </w:tr>
      <w:tr w:rsidR="007B00DA" w:rsidRPr="00B85AE7" w:rsidTr="004B2F71">
        <w:trPr>
          <w:trHeight w:val="397"/>
        </w:trPr>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Dance</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1</w:t>
            </w:r>
          </w:p>
        </w:tc>
        <w:tc>
          <w:tcPr>
            <w:tcW w:w="2130"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1</w:t>
            </w:r>
          </w:p>
        </w:tc>
        <w:tc>
          <w:tcPr>
            <w:tcW w:w="2131" w:type="dxa"/>
            <w:vAlign w:val="center"/>
          </w:tcPr>
          <w:p w:rsidR="007B00DA" w:rsidRPr="003D61CF" w:rsidRDefault="007B00DA" w:rsidP="003D61CF">
            <w:pPr>
              <w:autoSpaceDE w:val="0"/>
              <w:autoSpaceDN w:val="0"/>
              <w:adjustRightInd w:val="0"/>
              <w:spacing w:after="0" w:line="240" w:lineRule="auto"/>
              <w:ind w:left="0" w:firstLine="0"/>
              <w:jc w:val="center"/>
              <w:rPr>
                <w:rFonts w:ascii="Century Gothic" w:hAnsi="Century Gothic"/>
                <w:sz w:val="22"/>
                <w:szCs w:val="22"/>
              </w:rPr>
            </w:pPr>
            <w:r w:rsidRPr="003D61CF">
              <w:rPr>
                <w:rFonts w:ascii="Century Gothic" w:hAnsi="Century Gothic"/>
                <w:sz w:val="22"/>
                <w:szCs w:val="22"/>
              </w:rPr>
              <w:t>1</w:t>
            </w:r>
          </w:p>
        </w:tc>
      </w:tr>
    </w:tbl>
    <w:p w:rsidR="007B00DA" w:rsidRPr="00B85AE7" w:rsidRDefault="007B00DA" w:rsidP="007B00DA">
      <w:pPr>
        <w:spacing w:after="0"/>
        <w:jc w:val="both"/>
        <w:rPr>
          <w:rFonts w:ascii="Century Gothic" w:hAnsi="Century Gothic"/>
        </w:rPr>
      </w:pPr>
    </w:p>
    <w:p w:rsidR="007B00DA" w:rsidRPr="00B85AE7" w:rsidRDefault="003D61CF" w:rsidP="004B2F71">
      <w:pPr>
        <w:spacing w:before="120" w:after="0"/>
        <w:ind w:left="142" w:firstLine="0"/>
        <w:jc w:val="both"/>
        <w:rPr>
          <w:rFonts w:ascii="Century Gothic" w:hAnsi="Century Gothic"/>
        </w:rPr>
      </w:pPr>
      <w:r>
        <w:rPr>
          <w:rFonts w:ascii="Century Gothic" w:hAnsi="Century Gothic"/>
        </w:rPr>
        <w:lastRenderedPageBreak/>
        <w:t xml:space="preserve">Note: </w:t>
      </w:r>
      <w:r w:rsidR="007B00DA" w:rsidRPr="00B85AE7">
        <w:rPr>
          <w:rFonts w:ascii="Century Gothic" w:hAnsi="Century Gothic"/>
        </w:rPr>
        <w:t xml:space="preserve">Current Y7-Y9 – choose </w:t>
      </w:r>
      <w:r w:rsidR="007B00DA" w:rsidRPr="00B85AE7">
        <w:rPr>
          <w:rFonts w:ascii="Century Gothic" w:hAnsi="Century Gothic"/>
          <w:i/>
        </w:rPr>
        <w:t>either</w:t>
      </w:r>
      <w:r w:rsidR="007B00DA" w:rsidRPr="00B85AE7">
        <w:rPr>
          <w:rFonts w:ascii="Century Gothic" w:hAnsi="Century Gothic"/>
        </w:rPr>
        <w:t xml:space="preserve"> French or Spanish.</w:t>
      </w:r>
    </w:p>
    <w:p w:rsidR="007B00DA" w:rsidRPr="00B85AE7" w:rsidRDefault="007B00DA" w:rsidP="004B2F71">
      <w:pPr>
        <w:spacing w:before="120" w:after="0"/>
        <w:ind w:left="142" w:firstLine="0"/>
        <w:jc w:val="both"/>
        <w:rPr>
          <w:rFonts w:ascii="Century Gothic" w:hAnsi="Century Gothic"/>
        </w:rPr>
      </w:pPr>
      <w:r w:rsidRPr="00B85AE7">
        <w:rPr>
          <w:rFonts w:ascii="Century Gothic" w:hAnsi="Century Gothic"/>
        </w:rPr>
        <w:t xml:space="preserve">*Current Y9 - </w:t>
      </w:r>
      <w:r w:rsidR="003D61CF" w:rsidRPr="00B85AE7">
        <w:rPr>
          <w:rFonts w:ascii="Century Gothic" w:hAnsi="Century Gothic"/>
        </w:rPr>
        <w:t>One</w:t>
      </w:r>
      <w:r w:rsidRPr="00B85AE7">
        <w:rPr>
          <w:rFonts w:ascii="Century Gothic" w:hAnsi="Century Gothic"/>
        </w:rPr>
        <w:t xml:space="preserve"> g</w:t>
      </w:r>
      <w:r w:rsidR="003D61CF">
        <w:rPr>
          <w:rFonts w:ascii="Century Gothic" w:hAnsi="Century Gothic"/>
        </w:rPr>
        <w:t>roup studies Latin – the other two</w:t>
      </w:r>
      <w:r w:rsidRPr="00B85AE7">
        <w:rPr>
          <w:rFonts w:ascii="Century Gothic" w:hAnsi="Century Gothic"/>
        </w:rPr>
        <w:t xml:space="preserve"> groups </w:t>
      </w:r>
      <w:r w:rsidRPr="00B85AE7">
        <w:rPr>
          <w:rFonts w:ascii="Century Gothic" w:hAnsi="Century Gothic"/>
          <w:i/>
        </w:rPr>
        <w:t xml:space="preserve">rotate </w:t>
      </w:r>
      <w:r w:rsidRPr="00B85AE7">
        <w:rPr>
          <w:rFonts w:ascii="Century Gothic" w:hAnsi="Century Gothic"/>
        </w:rPr>
        <w:t xml:space="preserve">between Classical </w:t>
      </w:r>
      <w:r w:rsidR="003D61CF" w:rsidRPr="00B85AE7">
        <w:rPr>
          <w:rFonts w:ascii="Century Gothic" w:hAnsi="Century Gothic"/>
        </w:rPr>
        <w:t>Civilisation</w:t>
      </w:r>
      <w:r w:rsidRPr="00B85AE7">
        <w:rPr>
          <w:rFonts w:ascii="Century Gothic" w:hAnsi="Century Gothic"/>
        </w:rPr>
        <w:t xml:space="preserve"> and HE</w:t>
      </w:r>
      <w:r w:rsidR="003D61CF">
        <w:rPr>
          <w:rFonts w:ascii="Century Gothic" w:hAnsi="Century Gothic"/>
        </w:rPr>
        <w:t>/FN</w:t>
      </w:r>
      <w:r w:rsidRPr="00B85AE7">
        <w:rPr>
          <w:rFonts w:ascii="Century Gothic" w:hAnsi="Century Gothic"/>
        </w:rPr>
        <w:t>.</w:t>
      </w:r>
    </w:p>
    <w:p w:rsidR="007B00DA" w:rsidRPr="003D61CF" w:rsidRDefault="007B00DA" w:rsidP="003D61CF">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3" w:name="_Toc498529027"/>
      <w:r w:rsidRPr="003D61CF">
        <w:rPr>
          <w:rFonts w:ascii="Century Gothic" w:eastAsia="Times New Roman" w:hAnsi="Century Gothic"/>
          <w:b w:val="0"/>
          <w:bCs/>
          <w:snapToGrid w:val="0"/>
          <w:color w:val="auto"/>
          <w:kern w:val="40"/>
          <w:sz w:val="22"/>
          <w:szCs w:val="20"/>
          <w:lang w:eastAsia="ja-JP"/>
        </w:rPr>
        <w:t>Years 10 – 11</w:t>
      </w:r>
      <w:bookmarkEnd w:id="13"/>
    </w:p>
    <w:p w:rsidR="007B00DA" w:rsidRPr="00B85AE7" w:rsidRDefault="007B00DA" w:rsidP="003D61CF">
      <w:pPr>
        <w:autoSpaceDE w:val="0"/>
        <w:autoSpaceDN w:val="0"/>
        <w:adjustRightInd w:val="0"/>
        <w:spacing w:before="240" w:after="240" w:line="240" w:lineRule="auto"/>
        <w:ind w:left="142" w:firstLine="0"/>
        <w:jc w:val="both"/>
        <w:rPr>
          <w:rFonts w:ascii="Century Gothic" w:hAnsi="Century Gothic"/>
        </w:rPr>
      </w:pPr>
      <w:r w:rsidRPr="00B85AE7">
        <w:rPr>
          <w:rFonts w:ascii="Century Gothic" w:hAnsi="Century Gothic"/>
        </w:rPr>
        <w:t xml:space="preserve">Y10 will study for 9 GCSEs. </w:t>
      </w:r>
      <w:r w:rsidR="0020408E">
        <w:rPr>
          <w:rFonts w:ascii="Century Gothic" w:hAnsi="Century Gothic"/>
        </w:rPr>
        <w:t xml:space="preserve">The compulsory subjects are: English Language, English Literature, Mathematics, MFL, science – either combined science or Triple Science. </w:t>
      </w:r>
      <w:r w:rsidRPr="00B85AE7">
        <w:rPr>
          <w:rFonts w:ascii="Century Gothic" w:hAnsi="Century Gothic"/>
        </w:rPr>
        <w:t>Students are encouraged to study a huma</w:t>
      </w:r>
      <w:r w:rsidR="003D61CF">
        <w:rPr>
          <w:rFonts w:ascii="Century Gothic" w:hAnsi="Century Gothic"/>
        </w:rPr>
        <w:t>nity and have a free choice of two</w:t>
      </w:r>
      <w:r w:rsidRPr="00B85AE7">
        <w:rPr>
          <w:rFonts w:ascii="Century Gothic" w:hAnsi="Century Gothic"/>
        </w:rPr>
        <w:t xml:space="preserve"> other options, which includes Triple Science. Each option is taught for 5 hours per fortnight. </w:t>
      </w:r>
    </w:p>
    <w:p w:rsidR="007B00DA" w:rsidRDefault="007B00DA" w:rsidP="003D61CF">
      <w:pPr>
        <w:autoSpaceDE w:val="0"/>
        <w:autoSpaceDN w:val="0"/>
        <w:adjustRightInd w:val="0"/>
        <w:spacing w:before="240" w:after="240" w:line="240" w:lineRule="auto"/>
        <w:ind w:left="142" w:firstLine="0"/>
        <w:jc w:val="both"/>
        <w:rPr>
          <w:rFonts w:ascii="Century Gothic" w:hAnsi="Century Gothic"/>
        </w:rPr>
      </w:pPr>
      <w:r w:rsidRPr="00B85AE7">
        <w:rPr>
          <w:rFonts w:ascii="Century Gothic" w:hAnsi="Century Gothic"/>
        </w:rPr>
        <w:t>All Y10 &amp; Y11 students have a timetabled Well-being</w:t>
      </w:r>
      <w:r w:rsidR="004E23E0">
        <w:rPr>
          <w:rFonts w:ascii="Century Gothic" w:hAnsi="Century Gothic"/>
        </w:rPr>
        <w:t xml:space="preserve"> lesson and three</w:t>
      </w:r>
      <w:r w:rsidRPr="00B85AE7">
        <w:rPr>
          <w:rFonts w:ascii="Century Gothic" w:hAnsi="Century Gothic"/>
        </w:rPr>
        <w:t xml:space="preserve"> hours of PE per fortnight. </w:t>
      </w:r>
    </w:p>
    <w:p w:rsidR="004B2F71" w:rsidRPr="00B85AE7" w:rsidRDefault="004B2F71" w:rsidP="004B2F71">
      <w:pPr>
        <w:autoSpaceDE w:val="0"/>
        <w:autoSpaceDN w:val="0"/>
        <w:adjustRightInd w:val="0"/>
        <w:spacing w:before="240" w:after="120" w:line="240" w:lineRule="auto"/>
        <w:ind w:left="142" w:firstLine="0"/>
        <w:jc w:val="both"/>
        <w:rPr>
          <w:rFonts w:ascii="Century Gothic" w:hAnsi="Century Gothic"/>
        </w:rPr>
      </w:pPr>
    </w:p>
    <w:tbl>
      <w:tblPr>
        <w:tblStyle w:val="TableGrid0"/>
        <w:tblW w:w="8789" w:type="dxa"/>
        <w:tblInd w:w="137" w:type="dxa"/>
        <w:tblLook w:val="04A0" w:firstRow="1" w:lastRow="0" w:firstColumn="1" w:lastColumn="0" w:noHBand="0" w:noVBand="1"/>
      </w:tblPr>
      <w:tblGrid>
        <w:gridCol w:w="3022"/>
        <w:gridCol w:w="2790"/>
        <w:gridCol w:w="2977"/>
      </w:tblGrid>
      <w:tr w:rsidR="007B00DA" w:rsidRPr="00B85AE7" w:rsidTr="003D61CF">
        <w:trPr>
          <w:trHeight w:val="510"/>
        </w:trPr>
        <w:tc>
          <w:tcPr>
            <w:tcW w:w="3022" w:type="dxa"/>
            <w:shd w:val="clear" w:color="auto" w:fill="F2F2F2" w:themeFill="background1" w:themeFillShade="F2"/>
            <w:vAlign w:val="center"/>
          </w:tcPr>
          <w:p w:rsidR="007B00DA" w:rsidRPr="00B85AE7" w:rsidRDefault="007B00DA" w:rsidP="003D61CF">
            <w:pPr>
              <w:spacing w:after="0" w:line="240" w:lineRule="auto"/>
              <w:ind w:left="0" w:firstLine="0"/>
              <w:jc w:val="center"/>
              <w:rPr>
                <w:rFonts w:ascii="Century Gothic" w:hAnsi="Century Gothic"/>
                <w:b/>
                <w:sz w:val="22"/>
                <w:szCs w:val="22"/>
              </w:rPr>
            </w:pPr>
            <w:r w:rsidRPr="00B85AE7">
              <w:rPr>
                <w:rFonts w:ascii="Century Gothic" w:hAnsi="Century Gothic"/>
                <w:b/>
                <w:sz w:val="22"/>
                <w:szCs w:val="22"/>
              </w:rPr>
              <w:t>Subject</w:t>
            </w:r>
          </w:p>
        </w:tc>
        <w:tc>
          <w:tcPr>
            <w:tcW w:w="2790" w:type="dxa"/>
            <w:shd w:val="clear" w:color="auto" w:fill="F2F2F2" w:themeFill="background1" w:themeFillShade="F2"/>
            <w:vAlign w:val="center"/>
          </w:tcPr>
          <w:p w:rsidR="007B00DA" w:rsidRPr="00B85AE7" w:rsidRDefault="007B00DA" w:rsidP="003D61CF">
            <w:pPr>
              <w:spacing w:after="0" w:line="240" w:lineRule="auto"/>
              <w:ind w:left="0" w:firstLine="0"/>
              <w:jc w:val="center"/>
              <w:rPr>
                <w:rFonts w:ascii="Century Gothic" w:hAnsi="Century Gothic"/>
                <w:b/>
                <w:sz w:val="22"/>
                <w:szCs w:val="22"/>
              </w:rPr>
            </w:pPr>
            <w:r w:rsidRPr="00B85AE7">
              <w:rPr>
                <w:rFonts w:ascii="Century Gothic" w:hAnsi="Century Gothic"/>
                <w:b/>
                <w:sz w:val="22"/>
                <w:szCs w:val="22"/>
              </w:rPr>
              <w:t>Y10</w:t>
            </w:r>
          </w:p>
        </w:tc>
        <w:tc>
          <w:tcPr>
            <w:tcW w:w="2977" w:type="dxa"/>
            <w:shd w:val="clear" w:color="auto" w:fill="F2F2F2" w:themeFill="background1" w:themeFillShade="F2"/>
            <w:vAlign w:val="center"/>
          </w:tcPr>
          <w:p w:rsidR="007B00DA" w:rsidRPr="00B85AE7" w:rsidRDefault="007B00DA" w:rsidP="003D61CF">
            <w:pPr>
              <w:spacing w:after="0" w:line="240" w:lineRule="auto"/>
              <w:ind w:left="0" w:firstLine="0"/>
              <w:jc w:val="center"/>
              <w:rPr>
                <w:rFonts w:ascii="Century Gothic" w:hAnsi="Century Gothic"/>
                <w:b/>
                <w:sz w:val="22"/>
                <w:szCs w:val="22"/>
              </w:rPr>
            </w:pPr>
            <w:r w:rsidRPr="00B85AE7">
              <w:rPr>
                <w:rFonts w:ascii="Century Gothic" w:hAnsi="Century Gothic"/>
                <w:b/>
                <w:sz w:val="22"/>
                <w:szCs w:val="22"/>
              </w:rPr>
              <w:t>Y11</w:t>
            </w:r>
          </w:p>
        </w:tc>
      </w:tr>
      <w:tr w:rsidR="007B00DA" w:rsidRPr="00B85AE7" w:rsidTr="003D61CF">
        <w:trPr>
          <w:trHeight w:val="510"/>
        </w:trPr>
        <w:tc>
          <w:tcPr>
            <w:tcW w:w="3022"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English language and Literature</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8</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8</w:t>
            </w:r>
          </w:p>
        </w:tc>
      </w:tr>
      <w:tr w:rsidR="007B00DA" w:rsidRPr="00B85AE7" w:rsidTr="003D61CF">
        <w:trPr>
          <w:trHeight w:val="510"/>
        </w:trPr>
        <w:tc>
          <w:tcPr>
            <w:tcW w:w="3022"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Mathematics</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8</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8</w:t>
            </w:r>
          </w:p>
        </w:tc>
      </w:tr>
      <w:tr w:rsidR="007B00DA" w:rsidRPr="00B85AE7" w:rsidTr="003D61CF">
        <w:trPr>
          <w:trHeight w:val="510"/>
        </w:trPr>
        <w:tc>
          <w:tcPr>
            <w:tcW w:w="3022" w:type="dxa"/>
            <w:vAlign w:val="center"/>
          </w:tcPr>
          <w:p w:rsidR="007B00DA" w:rsidRPr="00B85AE7" w:rsidRDefault="0020408E" w:rsidP="003D61CF">
            <w:pPr>
              <w:spacing w:after="0" w:line="240" w:lineRule="auto"/>
              <w:ind w:left="0" w:firstLine="0"/>
              <w:jc w:val="center"/>
              <w:rPr>
                <w:rFonts w:ascii="Century Gothic" w:hAnsi="Century Gothic"/>
                <w:sz w:val="22"/>
                <w:szCs w:val="22"/>
              </w:rPr>
            </w:pPr>
            <w:r>
              <w:rPr>
                <w:rFonts w:ascii="Century Gothic" w:hAnsi="Century Gothic"/>
                <w:sz w:val="22"/>
                <w:szCs w:val="22"/>
              </w:rPr>
              <w:t>Combined</w:t>
            </w:r>
            <w:r w:rsidR="007B00DA" w:rsidRPr="00B85AE7">
              <w:rPr>
                <w:rFonts w:ascii="Century Gothic" w:hAnsi="Century Gothic"/>
                <w:sz w:val="22"/>
                <w:szCs w:val="22"/>
              </w:rPr>
              <w:t xml:space="preserve"> Science</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10</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10</w:t>
            </w:r>
          </w:p>
        </w:tc>
      </w:tr>
      <w:tr w:rsidR="007B00DA" w:rsidRPr="00B85AE7" w:rsidTr="003D61CF">
        <w:trPr>
          <w:trHeight w:val="510"/>
        </w:trPr>
        <w:tc>
          <w:tcPr>
            <w:tcW w:w="3022"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Triple Science</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15</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15</w:t>
            </w:r>
          </w:p>
        </w:tc>
      </w:tr>
      <w:tr w:rsidR="007B00DA" w:rsidRPr="00B85AE7" w:rsidTr="003D61CF">
        <w:trPr>
          <w:trHeight w:val="510"/>
        </w:trPr>
        <w:tc>
          <w:tcPr>
            <w:tcW w:w="3022"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Options</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5</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5</w:t>
            </w:r>
          </w:p>
        </w:tc>
      </w:tr>
      <w:tr w:rsidR="007B00DA" w:rsidRPr="00B85AE7" w:rsidTr="003D61CF">
        <w:trPr>
          <w:trHeight w:val="510"/>
        </w:trPr>
        <w:tc>
          <w:tcPr>
            <w:tcW w:w="3022"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Wellbeing</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1</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1</w:t>
            </w:r>
          </w:p>
        </w:tc>
      </w:tr>
      <w:tr w:rsidR="007B00DA" w:rsidRPr="00B85AE7" w:rsidTr="003D61CF">
        <w:trPr>
          <w:trHeight w:val="510"/>
        </w:trPr>
        <w:tc>
          <w:tcPr>
            <w:tcW w:w="3022"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PE</w:t>
            </w:r>
          </w:p>
        </w:tc>
        <w:tc>
          <w:tcPr>
            <w:tcW w:w="2790"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3</w:t>
            </w:r>
          </w:p>
        </w:tc>
        <w:tc>
          <w:tcPr>
            <w:tcW w:w="2977" w:type="dxa"/>
            <w:vAlign w:val="center"/>
          </w:tcPr>
          <w:p w:rsidR="007B00DA" w:rsidRPr="00B85AE7" w:rsidRDefault="007B00DA" w:rsidP="003D61CF">
            <w:pPr>
              <w:spacing w:after="0" w:line="240" w:lineRule="auto"/>
              <w:ind w:left="0" w:firstLine="0"/>
              <w:jc w:val="center"/>
              <w:rPr>
                <w:rFonts w:ascii="Century Gothic" w:hAnsi="Century Gothic"/>
                <w:sz w:val="22"/>
                <w:szCs w:val="22"/>
              </w:rPr>
            </w:pPr>
            <w:r w:rsidRPr="00B85AE7">
              <w:rPr>
                <w:rFonts w:ascii="Century Gothic" w:hAnsi="Century Gothic"/>
                <w:sz w:val="22"/>
                <w:szCs w:val="22"/>
              </w:rPr>
              <w:t>3</w:t>
            </w:r>
          </w:p>
        </w:tc>
      </w:tr>
    </w:tbl>
    <w:p w:rsidR="004B2F71" w:rsidRDefault="004B2F71" w:rsidP="004B2F71">
      <w:pPr>
        <w:pStyle w:val="Heading1"/>
        <w:tabs>
          <w:tab w:val="left" w:pos="709"/>
        </w:tabs>
        <w:adjustRightInd w:val="0"/>
        <w:snapToGrid w:val="0"/>
        <w:spacing w:before="120" w:after="120" w:line="240" w:lineRule="auto"/>
        <w:ind w:left="792" w:firstLine="0"/>
        <w:jc w:val="both"/>
        <w:rPr>
          <w:rFonts w:ascii="Century Gothic" w:eastAsia="Times New Roman" w:hAnsi="Century Gothic"/>
          <w:b w:val="0"/>
          <w:bCs/>
          <w:snapToGrid w:val="0"/>
          <w:color w:val="auto"/>
          <w:kern w:val="40"/>
          <w:sz w:val="22"/>
          <w:szCs w:val="20"/>
          <w:lang w:eastAsia="ja-JP"/>
        </w:rPr>
      </w:pP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4" w:name="_Toc498529028"/>
      <w:r w:rsidRPr="004E23E0">
        <w:rPr>
          <w:rFonts w:ascii="Century Gothic" w:eastAsia="Times New Roman" w:hAnsi="Century Gothic"/>
          <w:b w:val="0"/>
          <w:bCs/>
          <w:snapToGrid w:val="0"/>
          <w:color w:val="auto"/>
          <w:kern w:val="40"/>
          <w:sz w:val="22"/>
          <w:szCs w:val="20"/>
          <w:lang w:eastAsia="ja-JP"/>
        </w:rPr>
        <w:t>Years 12 – 13</w:t>
      </w:r>
      <w:bookmarkEnd w:id="14"/>
    </w:p>
    <w:p w:rsidR="007B00DA" w:rsidRPr="00B85AE7" w:rsidRDefault="007B00DA" w:rsidP="0020408E">
      <w:pPr>
        <w:autoSpaceDE w:val="0"/>
        <w:autoSpaceDN w:val="0"/>
        <w:adjustRightInd w:val="0"/>
        <w:spacing w:before="240" w:after="240" w:line="240" w:lineRule="auto"/>
        <w:ind w:left="142" w:firstLine="0"/>
        <w:jc w:val="both"/>
        <w:rPr>
          <w:rFonts w:ascii="Century Gothic" w:hAnsi="Century Gothic"/>
        </w:rPr>
      </w:pPr>
      <w:r w:rsidRPr="00B85AE7">
        <w:rPr>
          <w:rFonts w:ascii="Century Gothic" w:hAnsi="Century Gothic"/>
        </w:rPr>
        <w:t>Most A-Level students study 3 subjects, the EPQ (compulsory for all) and a Liberal Arts (</w:t>
      </w:r>
      <w:r w:rsidR="0020408E">
        <w:rPr>
          <w:rFonts w:ascii="Century Gothic" w:hAnsi="Century Gothic"/>
        </w:rPr>
        <w:t xml:space="preserve">for example: </w:t>
      </w:r>
      <w:r w:rsidRPr="00B85AE7">
        <w:rPr>
          <w:rFonts w:ascii="Century Gothic" w:hAnsi="Century Gothic"/>
        </w:rPr>
        <w:t>Language Diploma or BTEC cookery course). Gen</w:t>
      </w:r>
      <w:r w:rsidR="0020408E">
        <w:rPr>
          <w:rFonts w:ascii="Century Gothic" w:hAnsi="Century Gothic"/>
        </w:rPr>
        <w:t>erally each option is taught between 6-</w:t>
      </w:r>
      <w:r w:rsidRPr="00B85AE7">
        <w:rPr>
          <w:rFonts w:ascii="Century Gothic" w:hAnsi="Century Gothic"/>
        </w:rPr>
        <w:t>9 hours per fortnight</w:t>
      </w:r>
      <w:r w:rsidR="0020408E">
        <w:rPr>
          <w:rFonts w:ascii="Century Gothic" w:hAnsi="Century Gothic"/>
        </w:rPr>
        <w:t xml:space="preserve">; </w:t>
      </w:r>
      <w:r w:rsidRPr="00B85AE7">
        <w:rPr>
          <w:rFonts w:ascii="Century Gothic" w:hAnsi="Century Gothic"/>
        </w:rPr>
        <w:t>this can vary at the Head’s discretion</w:t>
      </w:r>
      <w:r w:rsidR="0020408E">
        <w:rPr>
          <w:rFonts w:ascii="Century Gothic" w:hAnsi="Century Gothic"/>
        </w:rPr>
        <w:t xml:space="preserve"> and according to group size</w:t>
      </w:r>
      <w:r w:rsidRPr="00B85AE7">
        <w:rPr>
          <w:rFonts w:ascii="Century Gothic" w:hAnsi="Century Gothic"/>
        </w:rPr>
        <w:t>. All students have a timetabled Well-being</w:t>
      </w:r>
      <w:r w:rsidR="0020408E">
        <w:rPr>
          <w:rFonts w:ascii="Century Gothic" w:hAnsi="Century Gothic"/>
        </w:rPr>
        <w:t xml:space="preserve"> lesson</w:t>
      </w:r>
      <w:r w:rsidRPr="00B85AE7">
        <w:rPr>
          <w:rFonts w:ascii="Century Gothic" w:hAnsi="Century Gothic"/>
        </w:rPr>
        <w:t xml:space="preserve"> (1</w:t>
      </w:r>
      <w:r w:rsidR="004E23E0">
        <w:rPr>
          <w:rFonts w:ascii="Century Gothic" w:hAnsi="Century Gothic"/>
        </w:rPr>
        <w:t xml:space="preserve"> </w:t>
      </w:r>
      <w:r w:rsidRPr="00B85AE7">
        <w:rPr>
          <w:rFonts w:ascii="Century Gothic" w:hAnsi="Century Gothic"/>
        </w:rPr>
        <w:t>hr/fortnight) and PE (2</w:t>
      </w:r>
      <w:r w:rsidR="004E23E0">
        <w:rPr>
          <w:rFonts w:ascii="Century Gothic" w:hAnsi="Century Gothic"/>
        </w:rPr>
        <w:t xml:space="preserve"> </w:t>
      </w:r>
      <w:r w:rsidRPr="00B85AE7">
        <w:rPr>
          <w:rFonts w:ascii="Century Gothic" w:hAnsi="Century Gothic"/>
        </w:rPr>
        <w:t xml:space="preserve">hrs/fortnight) are both timetabled, as is the EPQ with </w:t>
      </w:r>
      <w:r w:rsidR="004E23E0">
        <w:rPr>
          <w:rFonts w:ascii="Century Gothic" w:hAnsi="Century Gothic"/>
        </w:rPr>
        <w:t>3 hrs</w:t>
      </w:r>
      <w:r w:rsidRPr="00B85AE7">
        <w:rPr>
          <w:rFonts w:ascii="Century Gothic" w:hAnsi="Century Gothic"/>
        </w:rPr>
        <w:t>/fortnight.</w:t>
      </w:r>
      <w:r w:rsidR="0020408E">
        <w:rPr>
          <w:rFonts w:ascii="Century Gothic" w:hAnsi="Century Gothic"/>
        </w:rPr>
        <w:t xml:space="preserve"> In the autumn term of year 13 there is also a timetable UCAS lesson each fortnight.</w:t>
      </w:r>
    </w:p>
    <w:p w:rsidR="007B00DA" w:rsidRPr="004E23E0" w:rsidRDefault="004E23E0"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5" w:name="_Toc498529029"/>
      <w:r>
        <w:rPr>
          <w:rFonts w:ascii="Century Gothic" w:eastAsia="Times New Roman" w:hAnsi="Century Gothic"/>
          <w:b w:val="0"/>
          <w:bCs/>
          <w:snapToGrid w:val="0"/>
          <w:color w:val="auto"/>
          <w:kern w:val="40"/>
          <w:sz w:val="22"/>
          <w:szCs w:val="20"/>
          <w:lang w:eastAsia="ja-JP"/>
        </w:rPr>
        <w:t>Curriculum</w:t>
      </w:r>
      <w:r w:rsidR="007B00DA" w:rsidRPr="004E23E0">
        <w:rPr>
          <w:rFonts w:ascii="Century Gothic" w:eastAsia="Times New Roman" w:hAnsi="Century Gothic"/>
          <w:b w:val="0"/>
          <w:bCs/>
          <w:snapToGrid w:val="0"/>
          <w:color w:val="auto"/>
          <w:kern w:val="40"/>
          <w:sz w:val="22"/>
          <w:szCs w:val="20"/>
          <w:lang w:eastAsia="ja-JP"/>
        </w:rPr>
        <w:t>: Prep School</w:t>
      </w:r>
      <w:bookmarkEnd w:id="15"/>
      <w:r w:rsidR="007B00DA" w:rsidRPr="004E23E0">
        <w:rPr>
          <w:rFonts w:ascii="Century Gothic" w:eastAsia="Times New Roman" w:hAnsi="Century Gothic"/>
          <w:b w:val="0"/>
          <w:bCs/>
          <w:snapToGrid w:val="0"/>
          <w:color w:val="auto"/>
          <w:kern w:val="40"/>
          <w:sz w:val="22"/>
          <w:szCs w:val="20"/>
          <w:lang w:eastAsia="ja-JP"/>
        </w:rPr>
        <w:t xml:space="preserve"> </w:t>
      </w:r>
    </w:p>
    <w:p w:rsidR="004B2F71" w:rsidRDefault="004B2F71" w:rsidP="004E23E0">
      <w:pPr>
        <w:autoSpaceDE w:val="0"/>
        <w:autoSpaceDN w:val="0"/>
        <w:adjustRightInd w:val="0"/>
        <w:spacing w:before="240" w:after="240" w:line="240" w:lineRule="auto"/>
        <w:ind w:left="142" w:firstLine="0"/>
        <w:jc w:val="both"/>
        <w:rPr>
          <w:rFonts w:ascii="Century Gothic" w:hAnsi="Century Gothic"/>
        </w:rPr>
      </w:pP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6" w:name="_Toc498529030"/>
      <w:r w:rsidRPr="004E23E0">
        <w:rPr>
          <w:rFonts w:ascii="Century Gothic" w:eastAsia="Times New Roman" w:hAnsi="Century Gothic"/>
          <w:b w:val="0"/>
          <w:bCs/>
          <w:snapToGrid w:val="0"/>
          <w:color w:val="auto"/>
          <w:kern w:val="40"/>
          <w:sz w:val="22"/>
          <w:szCs w:val="20"/>
          <w:lang w:eastAsia="ja-JP"/>
        </w:rPr>
        <w:lastRenderedPageBreak/>
        <w:t>Breadth</w:t>
      </w:r>
      <w:bookmarkEnd w:id="16"/>
    </w:p>
    <w:p w:rsidR="007B00DA" w:rsidRPr="00B85AE7" w:rsidRDefault="007B00DA" w:rsidP="00ED6CD2">
      <w:pPr>
        <w:autoSpaceDE w:val="0"/>
        <w:autoSpaceDN w:val="0"/>
        <w:adjustRightInd w:val="0"/>
        <w:spacing w:before="240" w:after="120" w:line="240" w:lineRule="auto"/>
        <w:ind w:left="142" w:firstLine="0"/>
        <w:jc w:val="both"/>
        <w:rPr>
          <w:rFonts w:ascii="Century Gothic" w:hAnsi="Century Gothic"/>
        </w:rPr>
      </w:pPr>
      <w:r w:rsidRPr="00B85AE7">
        <w:rPr>
          <w:rFonts w:ascii="Century Gothic" w:hAnsi="Century Gothic"/>
        </w:rPr>
        <w:t xml:space="preserve">A broad curriculum will bring students into contact with the elements of learning – knowledge, skills, concepts and attitudes – and the areas of learning experience – aesthetic and creative, human and social, linguistic and literary, mathematical, moral, physical, scientific, spiritual, citizenship and technological. </w:t>
      </w: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7" w:name="_Toc498529031"/>
      <w:r w:rsidRPr="004E23E0">
        <w:rPr>
          <w:rFonts w:ascii="Century Gothic" w:eastAsia="Times New Roman" w:hAnsi="Century Gothic"/>
          <w:b w:val="0"/>
          <w:bCs/>
          <w:snapToGrid w:val="0"/>
          <w:color w:val="auto"/>
          <w:kern w:val="40"/>
          <w:sz w:val="22"/>
          <w:szCs w:val="20"/>
          <w:lang w:eastAsia="ja-JP"/>
        </w:rPr>
        <w:t>Balance</w:t>
      </w:r>
      <w:bookmarkEnd w:id="17"/>
    </w:p>
    <w:p w:rsidR="007B00DA" w:rsidRPr="004E23E0" w:rsidRDefault="007B00DA" w:rsidP="00ED6CD2">
      <w:pPr>
        <w:autoSpaceDE w:val="0"/>
        <w:autoSpaceDN w:val="0"/>
        <w:adjustRightInd w:val="0"/>
        <w:spacing w:before="240" w:after="120" w:line="240" w:lineRule="auto"/>
        <w:ind w:left="142" w:firstLine="0"/>
        <w:jc w:val="both"/>
        <w:rPr>
          <w:rFonts w:ascii="Century Gothic" w:hAnsi="Century Gothic"/>
        </w:rPr>
      </w:pPr>
      <w:r w:rsidRPr="00B85AE7">
        <w:rPr>
          <w:rFonts w:ascii="Century Gothic" w:hAnsi="Century Gothic"/>
        </w:rPr>
        <w:t>A balanced curriculum will ensure that each area of learning and experience will be given appropriate attention in relation to others and to the whole curriculum.</w:t>
      </w: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8" w:name="_Toc498529032"/>
      <w:r w:rsidRPr="004E23E0">
        <w:rPr>
          <w:rFonts w:ascii="Century Gothic" w:eastAsia="Times New Roman" w:hAnsi="Century Gothic"/>
          <w:b w:val="0"/>
          <w:bCs/>
          <w:snapToGrid w:val="0"/>
          <w:color w:val="auto"/>
          <w:kern w:val="40"/>
          <w:sz w:val="22"/>
          <w:szCs w:val="20"/>
          <w:lang w:eastAsia="ja-JP"/>
        </w:rPr>
        <w:t>Coherence</w:t>
      </w:r>
      <w:bookmarkEnd w:id="18"/>
    </w:p>
    <w:p w:rsidR="007B00DA" w:rsidRPr="00B85AE7" w:rsidRDefault="007B00DA" w:rsidP="00ED6CD2">
      <w:pPr>
        <w:autoSpaceDE w:val="0"/>
        <w:autoSpaceDN w:val="0"/>
        <w:adjustRightInd w:val="0"/>
        <w:spacing w:before="240" w:after="120" w:line="240" w:lineRule="auto"/>
        <w:ind w:left="142" w:firstLine="0"/>
        <w:jc w:val="both"/>
        <w:rPr>
          <w:rFonts w:ascii="Century Gothic" w:hAnsi="Century Gothic"/>
        </w:rPr>
      </w:pPr>
      <w:r w:rsidRPr="004E23E0">
        <w:rPr>
          <w:rFonts w:ascii="Century Gothic" w:hAnsi="Century Gothic"/>
        </w:rPr>
        <w:t>A coherent curriculum will be planned as a whole and will embrace the different</w:t>
      </w:r>
      <w:r w:rsidRPr="00B85AE7">
        <w:rPr>
          <w:rFonts w:ascii="Century Gothic" w:hAnsi="Century Gothic"/>
        </w:rPr>
        <w:t xml:space="preserve"> areas of learning and experience and contribute to overall progress and achievement. </w:t>
      </w: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19" w:name="_Toc498529033"/>
      <w:r w:rsidRPr="004E23E0">
        <w:rPr>
          <w:rFonts w:ascii="Century Gothic" w:eastAsia="Times New Roman" w:hAnsi="Century Gothic"/>
          <w:b w:val="0"/>
          <w:bCs/>
          <w:snapToGrid w:val="0"/>
          <w:color w:val="auto"/>
          <w:kern w:val="40"/>
          <w:sz w:val="22"/>
          <w:szCs w:val="20"/>
          <w:lang w:eastAsia="ja-JP"/>
        </w:rPr>
        <w:t>Relevance</w:t>
      </w:r>
      <w:bookmarkEnd w:id="19"/>
    </w:p>
    <w:p w:rsidR="007B00DA" w:rsidRPr="00B85AE7" w:rsidRDefault="007B00DA" w:rsidP="00ED6CD2">
      <w:pPr>
        <w:autoSpaceDE w:val="0"/>
        <w:autoSpaceDN w:val="0"/>
        <w:adjustRightInd w:val="0"/>
        <w:spacing w:before="240" w:after="120" w:line="240" w:lineRule="auto"/>
        <w:ind w:left="142" w:firstLine="0"/>
        <w:jc w:val="both"/>
        <w:rPr>
          <w:rFonts w:ascii="Century Gothic" w:hAnsi="Century Gothic"/>
        </w:rPr>
      </w:pPr>
      <w:r w:rsidRPr="00B85AE7">
        <w:rPr>
          <w:rFonts w:ascii="Century Gothic" w:hAnsi="Century Gothic"/>
        </w:rPr>
        <w:t>A relevant curriculum will take account of the previous learning of students and their readiness for new experience.</w:t>
      </w: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20" w:name="_Toc498529034"/>
      <w:r w:rsidRPr="004E23E0">
        <w:rPr>
          <w:rFonts w:ascii="Century Gothic" w:eastAsia="Times New Roman" w:hAnsi="Century Gothic"/>
          <w:b w:val="0"/>
          <w:bCs/>
          <w:snapToGrid w:val="0"/>
          <w:color w:val="auto"/>
          <w:kern w:val="40"/>
          <w:sz w:val="22"/>
          <w:szCs w:val="20"/>
          <w:lang w:eastAsia="ja-JP"/>
        </w:rPr>
        <w:t>Differentiation</w:t>
      </w:r>
      <w:bookmarkEnd w:id="20"/>
    </w:p>
    <w:p w:rsidR="007B00DA" w:rsidRPr="00B85AE7" w:rsidRDefault="007B00DA" w:rsidP="00ED6CD2">
      <w:pPr>
        <w:autoSpaceDE w:val="0"/>
        <w:autoSpaceDN w:val="0"/>
        <w:adjustRightInd w:val="0"/>
        <w:spacing w:before="240" w:after="120" w:line="240" w:lineRule="auto"/>
        <w:ind w:left="142" w:firstLine="0"/>
        <w:jc w:val="both"/>
        <w:rPr>
          <w:rFonts w:ascii="Century Gothic" w:hAnsi="Century Gothic"/>
        </w:rPr>
      </w:pPr>
      <w:r w:rsidRPr="00B85AE7">
        <w:rPr>
          <w:rFonts w:ascii="Century Gothic" w:hAnsi="Century Gothic"/>
        </w:rPr>
        <w:t>Differentiation involves matching tasks to students, balancing challenge with likelihood of success for each student across the ability ranges and therefore it implies a need for variation in teaching approaches and classroom organisation.  This is seen through guidance and resources in schemes of work.</w:t>
      </w:r>
      <w:r w:rsidR="00ED6CD2">
        <w:rPr>
          <w:rFonts w:ascii="Century Gothic" w:hAnsi="Century Gothic"/>
        </w:rPr>
        <w:t xml:space="preserve"> </w:t>
      </w:r>
      <w:r w:rsidRPr="00B85AE7">
        <w:rPr>
          <w:rFonts w:ascii="Century Gothic" w:hAnsi="Century Gothic"/>
        </w:rPr>
        <w:t>Policies are in place to cater for students with SEND.</w:t>
      </w:r>
    </w:p>
    <w:p w:rsidR="007B00DA" w:rsidRPr="004E23E0" w:rsidRDefault="007B00DA" w:rsidP="004E23E0">
      <w:pPr>
        <w:pStyle w:val="Heading1"/>
        <w:numPr>
          <w:ilvl w:val="1"/>
          <w:numId w:val="1"/>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szCs w:val="20"/>
          <w:lang w:eastAsia="ja-JP"/>
        </w:rPr>
      </w:pPr>
      <w:bookmarkStart w:id="21" w:name="_Toc498529035"/>
      <w:r w:rsidRPr="004E23E0">
        <w:rPr>
          <w:rFonts w:ascii="Century Gothic" w:eastAsia="Times New Roman" w:hAnsi="Century Gothic"/>
          <w:b w:val="0"/>
          <w:bCs/>
          <w:snapToGrid w:val="0"/>
          <w:color w:val="auto"/>
          <w:kern w:val="40"/>
          <w:sz w:val="22"/>
          <w:szCs w:val="20"/>
          <w:lang w:eastAsia="ja-JP"/>
        </w:rPr>
        <w:t>Progression</w:t>
      </w:r>
      <w:bookmarkEnd w:id="21"/>
    </w:p>
    <w:p w:rsidR="007B00DA" w:rsidRPr="00B85AE7" w:rsidRDefault="007B00DA" w:rsidP="00ED6CD2">
      <w:pPr>
        <w:autoSpaceDE w:val="0"/>
        <w:autoSpaceDN w:val="0"/>
        <w:adjustRightInd w:val="0"/>
        <w:spacing w:before="240" w:after="120" w:line="240" w:lineRule="auto"/>
        <w:ind w:left="142" w:firstLine="0"/>
        <w:jc w:val="both"/>
        <w:rPr>
          <w:rFonts w:ascii="Century Gothic" w:hAnsi="Century Gothic"/>
        </w:rPr>
      </w:pPr>
      <w:r w:rsidRPr="00B85AE7">
        <w:rPr>
          <w:rFonts w:ascii="Century Gothic" w:hAnsi="Century Gothic"/>
        </w:rPr>
        <w:t xml:space="preserve">Progression ensures that there is planned and logical development of teaching and learning through each stage of the curriculum.  There are regular meetings between HoDs in the Senior School and the </w:t>
      </w:r>
      <w:r w:rsidR="0020408E">
        <w:rPr>
          <w:rFonts w:ascii="Century Gothic" w:hAnsi="Century Gothic"/>
        </w:rPr>
        <w:t>Prep</w:t>
      </w:r>
      <w:r w:rsidRPr="00B85AE7">
        <w:rPr>
          <w:rFonts w:ascii="Century Gothic" w:hAnsi="Century Gothic"/>
        </w:rPr>
        <w:t xml:space="preserve"> School</w:t>
      </w:r>
      <w:r w:rsidR="001B2315">
        <w:rPr>
          <w:rFonts w:ascii="Century Gothic" w:hAnsi="Century Gothic"/>
        </w:rPr>
        <w:t xml:space="preserve"> to facilitate</w:t>
      </w:r>
      <w:r w:rsidRPr="00B85AE7">
        <w:rPr>
          <w:rFonts w:ascii="Century Gothic" w:hAnsi="Century Gothic"/>
        </w:rPr>
        <w:t xml:space="preserve"> communications between the two sections of the school. We currently have teachers of </w:t>
      </w:r>
      <w:r w:rsidR="001B2315">
        <w:rPr>
          <w:rFonts w:ascii="Century Gothic" w:hAnsi="Century Gothic"/>
        </w:rPr>
        <w:t>PE</w:t>
      </w:r>
      <w:r w:rsidRPr="00B85AE7">
        <w:rPr>
          <w:rFonts w:ascii="Century Gothic" w:hAnsi="Century Gothic"/>
        </w:rPr>
        <w:t xml:space="preserve">, </w:t>
      </w:r>
      <w:r w:rsidR="001B2315">
        <w:rPr>
          <w:rFonts w:ascii="Century Gothic" w:hAnsi="Century Gothic"/>
        </w:rPr>
        <w:t xml:space="preserve">Drama, Computing </w:t>
      </w:r>
      <w:r w:rsidRPr="00B85AE7">
        <w:rPr>
          <w:rFonts w:ascii="Century Gothic" w:hAnsi="Century Gothic"/>
        </w:rPr>
        <w:t xml:space="preserve">and MFL from the senior school teaching at </w:t>
      </w:r>
      <w:r w:rsidR="001B2315">
        <w:rPr>
          <w:rFonts w:ascii="Century Gothic" w:hAnsi="Century Gothic"/>
        </w:rPr>
        <w:t>Prep School pupils</w:t>
      </w:r>
      <w:r w:rsidRPr="00B85AE7">
        <w:rPr>
          <w:rFonts w:ascii="Century Gothic" w:hAnsi="Century Gothic"/>
        </w:rPr>
        <w:t xml:space="preserve"> to aid transition.</w:t>
      </w:r>
    </w:p>
    <w:p w:rsidR="007B00DA" w:rsidRPr="00B85AE7" w:rsidRDefault="00276BD0" w:rsidP="00ED6CD2">
      <w:pPr>
        <w:autoSpaceDE w:val="0"/>
        <w:autoSpaceDN w:val="0"/>
        <w:adjustRightInd w:val="0"/>
        <w:spacing w:before="240" w:after="120" w:line="240" w:lineRule="auto"/>
        <w:ind w:left="142" w:firstLine="0"/>
        <w:jc w:val="both"/>
        <w:rPr>
          <w:rFonts w:ascii="Century Gothic" w:hAnsi="Century Gothic"/>
        </w:rPr>
      </w:pPr>
      <w:r>
        <w:rPr>
          <w:rFonts w:ascii="Century Gothic" w:hAnsi="Century Gothic"/>
        </w:rPr>
        <w:t>Brighton Girls</w:t>
      </w:r>
      <w:r w:rsidR="0020408E">
        <w:rPr>
          <w:rFonts w:ascii="Century Gothic" w:hAnsi="Century Gothic"/>
        </w:rPr>
        <w:t xml:space="preserve"> </w:t>
      </w:r>
      <w:r w:rsidR="007B00DA" w:rsidRPr="00B85AE7">
        <w:rPr>
          <w:rFonts w:ascii="Century Gothic" w:hAnsi="Century Gothic"/>
        </w:rPr>
        <w:t>places emphasis upon the notion that teaching and learning processes are as significant as curriculum content in determining students’ progress and achievement.  To this end we seek to develop shared experiences between teachers and learners. We also recognise the importance of shared experience between learners themselves and the value of the non-formal learning situations.</w:t>
      </w:r>
    </w:p>
    <w:p w:rsidR="007B00DA" w:rsidRPr="00B85AE7" w:rsidRDefault="007B00DA" w:rsidP="00ED6CD2">
      <w:pPr>
        <w:autoSpaceDE w:val="0"/>
        <w:autoSpaceDN w:val="0"/>
        <w:adjustRightInd w:val="0"/>
        <w:spacing w:before="240" w:after="120" w:line="240" w:lineRule="auto"/>
        <w:ind w:left="142" w:firstLine="0"/>
        <w:jc w:val="both"/>
        <w:rPr>
          <w:rFonts w:ascii="Century Gothic" w:hAnsi="Century Gothic"/>
        </w:rPr>
      </w:pPr>
      <w:r w:rsidRPr="00B85AE7">
        <w:rPr>
          <w:rFonts w:ascii="Century Gothic" w:hAnsi="Century Gothic"/>
        </w:rPr>
        <w:t>Our curriculum is constantly discussed and reviewed regularly at staff meetings where decisions are made to amend or change the curriculum as agreed.</w:t>
      </w:r>
    </w:p>
    <w:p w:rsidR="004C7002" w:rsidRDefault="004C7002" w:rsidP="004E376F">
      <w:pPr>
        <w:pStyle w:val="Heading1"/>
        <w:numPr>
          <w:ilvl w:val="0"/>
          <w:numId w:val="1"/>
        </w:numPr>
        <w:tabs>
          <w:tab w:val="left" w:pos="709"/>
        </w:tabs>
        <w:adjustRightInd w:val="0"/>
        <w:snapToGrid w:val="0"/>
        <w:spacing w:before="600" w:after="12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22" w:name="_Toc498529036"/>
      <w:r>
        <w:rPr>
          <w:rFonts w:ascii="Century Gothic" w:eastAsia="Times New Roman" w:hAnsi="Century Gothic"/>
          <w:b w:val="0"/>
          <w:bCs/>
          <w:caps/>
          <w:snapToGrid w:val="0"/>
          <w:color w:val="auto"/>
          <w:kern w:val="40"/>
          <w:sz w:val="28"/>
          <w:szCs w:val="20"/>
          <w:lang w:eastAsia="ja-JP"/>
        </w:rPr>
        <w:lastRenderedPageBreak/>
        <w:t>Appendix</w:t>
      </w:r>
      <w:bookmarkEnd w:id="22"/>
    </w:p>
    <w:p w:rsidR="00241759" w:rsidRDefault="00241759" w:rsidP="00241759">
      <w:pPr>
        <w:ind w:left="0" w:firstLine="0"/>
        <w:jc w:val="both"/>
        <w:rPr>
          <w:rFonts w:ascii="Century Gothic" w:hAnsi="Century Gothic"/>
          <w:bCs/>
          <w:lang w:val="en-US"/>
        </w:rPr>
      </w:pPr>
    </w:p>
    <w:p w:rsidR="007B00DA" w:rsidRDefault="007B00DA" w:rsidP="00241759">
      <w:pPr>
        <w:ind w:left="0" w:firstLine="0"/>
        <w:jc w:val="both"/>
        <w:rPr>
          <w:rFonts w:ascii="Century Gothic" w:hAnsi="Century Gothic"/>
          <w:bCs/>
          <w:lang w:val="en-US"/>
        </w:rPr>
      </w:pPr>
      <w:r>
        <w:rPr>
          <w:rFonts w:ascii="Century Gothic" w:hAnsi="Century Gothic"/>
          <w:bCs/>
          <w:lang w:val="en-US"/>
        </w:rPr>
        <w:t>NIL</w:t>
      </w:r>
    </w:p>
    <w:p w:rsidR="00ED6CD2" w:rsidRDefault="00ED6CD2" w:rsidP="00241759">
      <w:pPr>
        <w:ind w:left="0" w:firstLine="0"/>
        <w:jc w:val="both"/>
        <w:rPr>
          <w:rFonts w:ascii="Century Gothic" w:hAnsi="Century Gothic"/>
        </w:rPr>
      </w:pPr>
    </w:p>
    <w:p w:rsidR="00E6160C" w:rsidRPr="006F205E" w:rsidRDefault="007A4AE0" w:rsidP="004E376F">
      <w:pPr>
        <w:pStyle w:val="Heading1"/>
        <w:numPr>
          <w:ilvl w:val="0"/>
          <w:numId w:val="1"/>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23" w:name="_Toc498529037"/>
      <w:r>
        <w:rPr>
          <w:rFonts w:ascii="Century Gothic" w:eastAsia="Times New Roman" w:hAnsi="Century Gothic"/>
          <w:b w:val="0"/>
          <w:bCs/>
          <w:caps/>
          <w:snapToGrid w:val="0"/>
          <w:color w:val="auto"/>
          <w:kern w:val="40"/>
          <w:sz w:val="28"/>
          <w:szCs w:val="20"/>
          <w:lang w:eastAsia="ja-JP"/>
        </w:rPr>
        <w:t xml:space="preserve">Document </w:t>
      </w:r>
      <w:r w:rsidR="00E6160C" w:rsidRPr="006F205E">
        <w:rPr>
          <w:rFonts w:ascii="Century Gothic" w:eastAsia="Times New Roman" w:hAnsi="Century Gothic"/>
          <w:b w:val="0"/>
          <w:bCs/>
          <w:caps/>
          <w:snapToGrid w:val="0"/>
          <w:color w:val="auto"/>
          <w:kern w:val="40"/>
          <w:sz w:val="28"/>
          <w:szCs w:val="20"/>
          <w:lang w:eastAsia="ja-JP"/>
        </w:rPr>
        <w:t>History</w:t>
      </w:r>
      <w:bookmarkEnd w:id="23"/>
      <w:r w:rsidR="00E6160C" w:rsidRPr="006F205E">
        <w:rPr>
          <w:rFonts w:ascii="Century Gothic" w:eastAsia="Times New Roman" w:hAnsi="Century Gothic"/>
          <w:b w:val="0"/>
          <w:bCs/>
          <w:caps/>
          <w:snapToGrid w:val="0"/>
          <w:color w:val="auto"/>
          <w:kern w:val="40"/>
          <w:sz w:val="28"/>
          <w:szCs w:val="20"/>
          <w:lang w:eastAsia="ja-JP"/>
        </w:rPr>
        <w:t xml:space="preserve"> </w:t>
      </w:r>
    </w:p>
    <w:tbl>
      <w:tblPr>
        <w:tblStyle w:val="TableGrid0"/>
        <w:tblW w:w="8359" w:type="dxa"/>
        <w:jc w:val="center"/>
        <w:tblLook w:val="04A0" w:firstRow="1" w:lastRow="0" w:firstColumn="1" w:lastColumn="0" w:noHBand="0" w:noVBand="1"/>
      </w:tblPr>
      <w:tblGrid>
        <w:gridCol w:w="1658"/>
        <w:gridCol w:w="933"/>
        <w:gridCol w:w="1294"/>
        <w:gridCol w:w="1703"/>
        <w:gridCol w:w="1589"/>
        <w:gridCol w:w="1182"/>
      </w:tblGrid>
      <w:tr w:rsidR="00E6160C" w:rsidRPr="00266DC1" w:rsidTr="004548C0">
        <w:trPr>
          <w:jc w:val="center"/>
        </w:trPr>
        <w:tc>
          <w:tcPr>
            <w:tcW w:w="1658" w:type="dxa"/>
            <w:shd w:val="clear" w:color="auto" w:fill="F2F2F2" w:themeFill="background1" w:themeFillShade="F2"/>
            <w:vAlign w:val="center"/>
          </w:tcPr>
          <w:p w:rsidR="00E6160C" w:rsidRPr="008E3F33" w:rsidRDefault="00E6160C" w:rsidP="00241759">
            <w:pPr>
              <w:spacing w:after="0" w:line="240" w:lineRule="auto"/>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Document Title</w:t>
            </w:r>
          </w:p>
        </w:tc>
        <w:tc>
          <w:tcPr>
            <w:tcW w:w="933" w:type="dxa"/>
            <w:shd w:val="clear" w:color="auto" w:fill="F2F2F2" w:themeFill="background1" w:themeFillShade="F2"/>
            <w:vAlign w:val="center"/>
          </w:tcPr>
          <w:p w:rsidR="00E6160C" w:rsidRPr="008E3F33" w:rsidRDefault="00E6160C" w:rsidP="00241759">
            <w:pPr>
              <w:spacing w:after="0" w:line="240" w:lineRule="auto"/>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Version</w:t>
            </w:r>
          </w:p>
        </w:tc>
        <w:tc>
          <w:tcPr>
            <w:tcW w:w="1294" w:type="dxa"/>
            <w:shd w:val="clear" w:color="auto" w:fill="F2F2F2" w:themeFill="background1" w:themeFillShade="F2"/>
            <w:vAlign w:val="center"/>
          </w:tcPr>
          <w:p w:rsidR="00E6160C" w:rsidRPr="008E3F33" w:rsidRDefault="00E6160C" w:rsidP="00241759">
            <w:pPr>
              <w:spacing w:after="0" w:line="240" w:lineRule="auto"/>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Date of Issue</w:t>
            </w:r>
          </w:p>
        </w:tc>
        <w:tc>
          <w:tcPr>
            <w:tcW w:w="1703" w:type="dxa"/>
            <w:shd w:val="clear" w:color="auto" w:fill="F2F2F2" w:themeFill="background1" w:themeFillShade="F2"/>
            <w:vAlign w:val="center"/>
          </w:tcPr>
          <w:p w:rsidR="00E6160C" w:rsidRPr="008E3F33" w:rsidRDefault="00E6160C" w:rsidP="00241759">
            <w:pPr>
              <w:spacing w:after="0" w:line="240" w:lineRule="auto"/>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Change</w:t>
            </w:r>
          </w:p>
        </w:tc>
        <w:tc>
          <w:tcPr>
            <w:tcW w:w="1589" w:type="dxa"/>
            <w:shd w:val="clear" w:color="auto" w:fill="F2F2F2" w:themeFill="background1" w:themeFillShade="F2"/>
            <w:vAlign w:val="center"/>
          </w:tcPr>
          <w:p w:rsidR="00E6160C" w:rsidRPr="008E3F33" w:rsidRDefault="00E6160C" w:rsidP="00241759">
            <w:pPr>
              <w:spacing w:after="0" w:line="240" w:lineRule="auto"/>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Updated by</w:t>
            </w:r>
          </w:p>
        </w:tc>
        <w:tc>
          <w:tcPr>
            <w:tcW w:w="1182" w:type="dxa"/>
            <w:shd w:val="clear" w:color="auto" w:fill="F2F2F2" w:themeFill="background1" w:themeFillShade="F2"/>
            <w:vAlign w:val="center"/>
          </w:tcPr>
          <w:p w:rsidR="00E6160C" w:rsidRPr="008E3F33" w:rsidRDefault="00E6160C" w:rsidP="00241759">
            <w:pPr>
              <w:spacing w:after="0" w:line="240" w:lineRule="auto"/>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Status</w:t>
            </w:r>
          </w:p>
        </w:tc>
      </w:tr>
      <w:tr w:rsidR="00E6160C" w:rsidRPr="00266DC1" w:rsidTr="00DE35AA">
        <w:trPr>
          <w:trHeight w:val="2018"/>
          <w:jc w:val="center"/>
        </w:trPr>
        <w:tc>
          <w:tcPr>
            <w:tcW w:w="1658" w:type="dxa"/>
            <w:vAlign w:val="center"/>
          </w:tcPr>
          <w:p w:rsidR="00E6160C" w:rsidRPr="006F205E" w:rsidRDefault="00DE35AA" w:rsidP="00ED6CD2">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BHHS </w:t>
            </w:r>
            <w:r w:rsidR="00ED6CD2">
              <w:rPr>
                <w:rFonts w:ascii="Century Gothic" w:hAnsi="Century Gothic"/>
                <w:color w:val="000000" w:themeColor="text1"/>
                <w:szCs w:val="22"/>
                <w:lang w:eastAsia="ja-JP"/>
              </w:rPr>
              <w:t>Curriculum</w:t>
            </w:r>
            <w:r w:rsidR="006D6933">
              <w:rPr>
                <w:rFonts w:ascii="Century Gothic" w:hAnsi="Century Gothic"/>
                <w:color w:val="000000" w:themeColor="text1"/>
                <w:szCs w:val="22"/>
                <w:lang w:eastAsia="ja-JP"/>
              </w:rPr>
              <w:t xml:space="preserve"> Policy </w:t>
            </w:r>
          </w:p>
        </w:tc>
        <w:tc>
          <w:tcPr>
            <w:tcW w:w="933"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Initial</w:t>
            </w:r>
          </w:p>
        </w:tc>
        <w:tc>
          <w:tcPr>
            <w:tcW w:w="1294"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September</w:t>
            </w:r>
          </w:p>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2016</w:t>
            </w:r>
          </w:p>
        </w:tc>
        <w:tc>
          <w:tcPr>
            <w:tcW w:w="1703" w:type="dxa"/>
            <w:vAlign w:val="center"/>
          </w:tcPr>
          <w:p w:rsidR="00E6160C" w:rsidRPr="006F205E" w:rsidRDefault="006951EB"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Full Review</w:t>
            </w:r>
          </w:p>
        </w:tc>
        <w:tc>
          <w:tcPr>
            <w:tcW w:w="1589" w:type="dxa"/>
            <w:vAlign w:val="center"/>
          </w:tcPr>
          <w:p w:rsidR="00E6160C" w:rsidRPr="006F205E" w:rsidRDefault="00ED6CD2" w:rsidP="00ED6CD2">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Heidi Boyes</w:t>
            </w:r>
          </w:p>
        </w:tc>
        <w:tc>
          <w:tcPr>
            <w:tcW w:w="1182"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Expired</w:t>
            </w:r>
          </w:p>
        </w:tc>
      </w:tr>
      <w:tr w:rsidR="00E6160C" w:rsidRPr="00266DC1" w:rsidTr="00DE35AA">
        <w:trPr>
          <w:trHeight w:val="2018"/>
          <w:jc w:val="center"/>
        </w:trPr>
        <w:tc>
          <w:tcPr>
            <w:tcW w:w="1658" w:type="dxa"/>
            <w:vAlign w:val="center"/>
          </w:tcPr>
          <w:p w:rsidR="00E6160C" w:rsidRPr="006F205E" w:rsidRDefault="00ED6CD2" w:rsidP="006D6933">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BHHS Curriculum Policy</w:t>
            </w:r>
          </w:p>
        </w:tc>
        <w:tc>
          <w:tcPr>
            <w:tcW w:w="933"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01</w:t>
            </w:r>
          </w:p>
        </w:tc>
        <w:tc>
          <w:tcPr>
            <w:tcW w:w="1294" w:type="dxa"/>
            <w:vAlign w:val="center"/>
          </w:tcPr>
          <w:p w:rsidR="00E6160C" w:rsidRPr="006F205E" w:rsidRDefault="00366053" w:rsidP="00241759">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June</w:t>
            </w:r>
          </w:p>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2017</w:t>
            </w:r>
          </w:p>
        </w:tc>
        <w:tc>
          <w:tcPr>
            <w:tcW w:w="1703"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Full Review</w:t>
            </w:r>
          </w:p>
        </w:tc>
        <w:tc>
          <w:tcPr>
            <w:tcW w:w="1589" w:type="dxa"/>
            <w:vAlign w:val="center"/>
          </w:tcPr>
          <w:p w:rsidR="00E6160C" w:rsidRPr="006F205E" w:rsidRDefault="00ED6CD2" w:rsidP="00241759">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Heidi Boyes</w:t>
            </w:r>
          </w:p>
        </w:tc>
        <w:tc>
          <w:tcPr>
            <w:tcW w:w="1182"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Expired</w:t>
            </w:r>
          </w:p>
        </w:tc>
      </w:tr>
      <w:tr w:rsidR="00E6160C" w:rsidRPr="00266DC1" w:rsidTr="00DE35AA">
        <w:trPr>
          <w:trHeight w:val="2018"/>
          <w:jc w:val="center"/>
        </w:trPr>
        <w:tc>
          <w:tcPr>
            <w:tcW w:w="1658" w:type="dxa"/>
            <w:vAlign w:val="center"/>
          </w:tcPr>
          <w:p w:rsidR="00E6160C" w:rsidRPr="006F205E" w:rsidRDefault="00ED6CD2" w:rsidP="006D6933">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BHHS Curriculum Policy</w:t>
            </w:r>
          </w:p>
        </w:tc>
        <w:tc>
          <w:tcPr>
            <w:tcW w:w="933"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02</w:t>
            </w:r>
          </w:p>
        </w:tc>
        <w:tc>
          <w:tcPr>
            <w:tcW w:w="1294" w:type="dxa"/>
            <w:vAlign w:val="center"/>
          </w:tcPr>
          <w:p w:rsidR="00E6160C" w:rsidRPr="006F205E" w:rsidRDefault="006951EB" w:rsidP="00241759">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November</w:t>
            </w:r>
            <w:r w:rsidR="00E6160C" w:rsidRPr="006F205E">
              <w:rPr>
                <w:rFonts w:ascii="Century Gothic" w:hAnsi="Century Gothic"/>
                <w:color w:val="000000" w:themeColor="text1"/>
                <w:szCs w:val="22"/>
                <w:lang w:eastAsia="ja-JP"/>
              </w:rPr>
              <w:t xml:space="preserve"> 2017</w:t>
            </w:r>
          </w:p>
        </w:tc>
        <w:tc>
          <w:tcPr>
            <w:tcW w:w="1703"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New Policy Template</w:t>
            </w:r>
          </w:p>
        </w:tc>
        <w:tc>
          <w:tcPr>
            <w:tcW w:w="1589" w:type="dxa"/>
            <w:vAlign w:val="center"/>
          </w:tcPr>
          <w:p w:rsidR="00E6160C" w:rsidRPr="006F205E" w:rsidRDefault="00E6160C" w:rsidP="00241759">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Paul Fairhurst</w:t>
            </w:r>
          </w:p>
        </w:tc>
        <w:tc>
          <w:tcPr>
            <w:tcW w:w="1182" w:type="dxa"/>
            <w:vAlign w:val="center"/>
          </w:tcPr>
          <w:p w:rsidR="00E6160C" w:rsidRPr="006F205E" w:rsidRDefault="001B2315" w:rsidP="00241759">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Expired</w:t>
            </w:r>
          </w:p>
        </w:tc>
      </w:tr>
      <w:tr w:rsidR="001B2315" w:rsidRPr="00266DC1" w:rsidTr="00DE35AA">
        <w:trPr>
          <w:trHeight w:val="2018"/>
          <w:jc w:val="center"/>
        </w:trPr>
        <w:tc>
          <w:tcPr>
            <w:tcW w:w="1658" w:type="dxa"/>
            <w:vAlign w:val="center"/>
          </w:tcPr>
          <w:p w:rsidR="001B2315" w:rsidRDefault="001B2315" w:rsidP="006D6933">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BRIGHTON GIRLS CURRICULUM POLICY</w:t>
            </w:r>
          </w:p>
        </w:tc>
        <w:tc>
          <w:tcPr>
            <w:tcW w:w="933" w:type="dxa"/>
            <w:vAlign w:val="center"/>
          </w:tcPr>
          <w:p w:rsidR="001B2315" w:rsidRPr="006F205E" w:rsidRDefault="001B2315" w:rsidP="00241759">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03</w:t>
            </w:r>
          </w:p>
        </w:tc>
        <w:tc>
          <w:tcPr>
            <w:tcW w:w="1294" w:type="dxa"/>
            <w:vAlign w:val="center"/>
          </w:tcPr>
          <w:p w:rsidR="001B2315" w:rsidRDefault="001B2315" w:rsidP="00241759">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September 2019</w:t>
            </w:r>
          </w:p>
        </w:tc>
        <w:tc>
          <w:tcPr>
            <w:tcW w:w="1703" w:type="dxa"/>
            <w:vAlign w:val="center"/>
          </w:tcPr>
          <w:p w:rsidR="001B2315" w:rsidRPr="006F205E" w:rsidRDefault="001B2315" w:rsidP="00241759">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Full review &amp; change of school name</w:t>
            </w:r>
          </w:p>
        </w:tc>
        <w:tc>
          <w:tcPr>
            <w:tcW w:w="1589" w:type="dxa"/>
            <w:vAlign w:val="center"/>
          </w:tcPr>
          <w:p w:rsidR="001B2315" w:rsidRPr="006F205E" w:rsidRDefault="001B2315" w:rsidP="00241759">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Kate Ashdown</w:t>
            </w:r>
          </w:p>
        </w:tc>
        <w:tc>
          <w:tcPr>
            <w:tcW w:w="1182" w:type="dxa"/>
            <w:vAlign w:val="center"/>
          </w:tcPr>
          <w:p w:rsidR="001B2315" w:rsidRPr="006F205E" w:rsidRDefault="001B2315" w:rsidP="00241759">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live</w:t>
            </w:r>
          </w:p>
        </w:tc>
      </w:tr>
    </w:tbl>
    <w:p w:rsidR="00E6160C" w:rsidRDefault="00E6160C" w:rsidP="00F40183">
      <w:pPr>
        <w:ind w:left="0" w:firstLine="0"/>
        <w:jc w:val="both"/>
        <w:rPr>
          <w:rFonts w:ascii="Century Gothic" w:hAnsi="Century Gothic"/>
        </w:rPr>
      </w:pPr>
    </w:p>
    <w:p w:rsidR="00E25628" w:rsidRPr="0096605B" w:rsidRDefault="00E25628" w:rsidP="00241759">
      <w:pPr>
        <w:tabs>
          <w:tab w:val="left" w:pos="2632"/>
        </w:tabs>
        <w:jc w:val="center"/>
        <w:rPr>
          <w:rFonts w:ascii="Century Gothic" w:hAnsi="Century Gothic"/>
        </w:rPr>
      </w:pPr>
      <w:r>
        <w:rPr>
          <w:rFonts w:ascii="Century Gothic" w:hAnsi="Century Gothic"/>
        </w:rPr>
        <w:t>END OF DOCUMENT</w:t>
      </w:r>
    </w:p>
    <w:sectPr w:rsidR="00E25628" w:rsidRPr="0096605B" w:rsidSect="0084610D">
      <w:headerReference w:type="default" r:id="rId8"/>
      <w:footerReference w:type="even" r:id="rId9"/>
      <w:footerReference w:type="default" r:id="rId10"/>
      <w:headerReference w:type="first" r:id="rId11"/>
      <w:footerReference w:type="first" r:id="rId12"/>
      <w:pgSz w:w="11906" w:h="16841"/>
      <w:pgMar w:top="1985" w:right="1440" w:bottom="107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89" w:rsidRDefault="00783289">
      <w:pPr>
        <w:spacing w:after="0" w:line="240" w:lineRule="auto"/>
      </w:pPr>
      <w:r>
        <w:separator/>
      </w:r>
    </w:p>
  </w:endnote>
  <w:endnote w:type="continuationSeparator" w:id="0">
    <w:p w:rsidR="00783289" w:rsidRDefault="0078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89" w:rsidRDefault="0078328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89" w:rsidRPr="00ED6341" w:rsidRDefault="00783289" w:rsidP="006F205E">
    <w:pPr>
      <w:pStyle w:val="Footer"/>
      <w:jc w:val="right"/>
      <w:rPr>
        <w:rFonts w:ascii="Century Gothic" w:hAnsi="Century Gothic"/>
        <w:sz w:val="16"/>
        <w:szCs w:val="16"/>
      </w:rPr>
    </w:pPr>
  </w:p>
  <w:p w:rsidR="00783289" w:rsidRPr="00ED6341" w:rsidRDefault="00783289" w:rsidP="006F205E">
    <w:pPr>
      <w:pStyle w:val="Footer"/>
      <w:rPr>
        <w:rFonts w:ascii="Century Gothic" w:hAnsi="Century Gothic"/>
        <w:sz w:val="16"/>
        <w:szCs w:val="16"/>
      </w:rPr>
    </w:pPr>
    <w:r w:rsidRPr="00ED6341">
      <w:rPr>
        <w:rFonts w:ascii="Century Gothic" w:hAnsi="Century Gothic"/>
        <w:sz w:val="16"/>
        <w:szCs w:val="16"/>
      </w:rPr>
      <w:t>VERSION: 0</w:t>
    </w:r>
    <w:r w:rsidR="00CF2DB9">
      <w:rPr>
        <w:rFonts w:ascii="Century Gothic" w:hAnsi="Century Gothic"/>
        <w:sz w:val="16"/>
        <w:szCs w:val="16"/>
      </w:rPr>
      <w:t>3</w:t>
    </w:r>
    <w:r w:rsidRPr="00ED6341">
      <w:rPr>
        <w:rFonts w:ascii="Century Gothic" w:hAnsi="Century Gothic"/>
        <w:sz w:val="16"/>
        <w:szCs w:val="16"/>
      </w:rPr>
      <w:t xml:space="preserve"> </w:t>
    </w:r>
  </w:p>
  <w:p w:rsidR="00783289" w:rsidRPr="006F205E" w:rsidRDefault="00783289" w:rsidP="006F205E">
    <w:pPr>
      <w:pStyle w:val="Footer"/>
      <w:tabs>
        <w:tab w:val="clear" w:pos="4513"/>
        <w:tab w:val="clear" w:pos="9026"/>
      </w:tabs>
      <w:rPr>
        <w:rFonts w:ascii="Century Gothic" w:hAnsi="Century Gothic"/>
        <w:sz w:val="16"/>
        <w:szCs w:val="16"/>
      </w:rPr>
    </w:pPr>
    <w:r w:rsidRPr="00ED6341">
      <w:rPr>
        <w:rFonts w:ascii="Century Gothic" w:hAnsi="Century Gothic"/>
        <w:sz w:val="16"/>
        <w:szCs w:val="16"/>
      </w:rPr>
      <w:t xml:space="preserve">VALID AS OF: </w:t>
    </w:r>
    <w:r w:rsidR="00CF2DB9">
      <w:rPr>
        <w:rFonts w:ascii="Century Gothic" w:hAnsi="Century Gothic"/>
        <w:sz w:val="16"/>
        <w:szCs w:val="16"/>
      </w:rPr>
      <w:t>SEPTEMBER 2019</w:t>
    </w:r>
    <w:r w:rsidRPr="00ED6341">
      <w:rPr>
        <w:rFonts w:ascii="Century Gothic" w:hAnsi="Century Gothic"/>
        <w:sz w:val="16"/>
        <w:szCs w:val="16"/>
      </w:rPr>
      <w:t xml:space="preserve"> </w:t>
    </w:r>
    <w:sdt>
      <w:sdtPr>
        <w:rPr>
          <w:rFonts w:ascii="Century Gothic" w:hAnsi="Century Gothic"/>
          <w:sz w:val="16"/>
          <w:szCs w:val="16"/>
        </w:rPr>
        <w:id w:val="799505428"/>
        <w:docPartObj>
          <w:docPartGallery w:val="Page Numbers (Bottom of Page)"/>
          <w:docPartUnique/>
        </w:docPartObj>
      </w:sdtPr>
      <w:sdtEndPr>
        <w:rPr>
          <w:noProof/>
        </w:rPr>
      </w:sdtEndPr>
      <w:sdtContent>
        <w:r w:rsidRPr="00ED6341">
          <w:rPr>
            <w:rFonts w:ascii="Century Gothic" w:hAnsi="Century Gothic"/>
            <w:sz w:val="16"/>
            <w:szCs w:val="16"/>
          </w:rPr>
          <w:tab/>
        </w:r>
        <w:r w:rsidRPr="00ED634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E552DC">
          <w:rPr>
            <w:rFonts w:ascii="Century Gothic" w:hAnsi="Century Gothic"/>
            <w:noProof/>
            <w:sz w:val="16"/>
            <w:szCs w:val="16"/>
          </w:rPr>
          <w:t>5</w:t>
        </w:r>
        <w:r w:rsidRPr="00ED6341">
          <w:rPr>
            <w:rFonts w:ascii="Century Gothic" w:hAnsi="Century Gothic"/>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89" w:rsidRDefault="0078328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89" w:rsidRDefault="00783289">
      <w:pPr>
        <w:spacing w:after="0" w:line="240" w:lineRule="auto"/>
      </w:pPr>
      <w:r>
        <w:separator/>
      </w:r>
    </w:p>
  </w:footnote>
  <w:footnote w:type="continuationSeparator" w:id="0">
    <w:p w:rsidR="00783289" w:rsidRDefault="00783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2835" w:type="dxa"/>
      </w:tblCellMar>
      <w:tblLook w:val="04A0" w:firstRow="1" w:lastRow="0" w:firstColumn="1" w:lastColumn="0" w:noHBand="0" w:noVBand="1"/>
    </w:tblPr>
    <w:tblGrid>
      <w:gridCol w:w="9469"/>
    </w:tblGrid>
    <w:tr w:rsidR="00783289" w:rsidRPr="00573C06" w:rsidTr="00276BD0">
      <w:trPr>
        <w:trHeight w:hRule="exact" w:val="221"/>
      </w:trPr>
      <w:tc>
        <w:tcPr>
          <w:tcW w:w="9469" w:type="dxa"/>
          <w:shd w:val="clear" w:color="auto" w:fill="auto"/>
        </w:tcPr>
        <w:p w:rsidR="00783289" w:rsidRPr="00573C06" w:rsidRDefault="00276BD0" w:rsidP="001B2315">
          <w:pPr>
            <w:pStyle w:val="HeadlineHeader"/>
            <w:rPr>
              <w:rFonts w:cstheme="minorHAnsi"/>
              <w:lang w:val="en-US"/>
            </w:rPr>
          </w:pPr>
          <w:r>
            <w:rPr>
              <w:rFonts w:cstheme="minorHAnsi"/>
              <w:lang w:val="en-US"/>
            </w:rPr>
            <w:t>brighton girls</w:t>
          </w:r>
          <w:r w:rsidR="00783289" w:rsidRPr="00573C06">
            <w:rPr>
              <w:rFonts w:cstheme="minorHAnsi"/>
              <w:lang w:val="en-US"/>
            </w:rPr>
            <w:t xml:space="preserve"> </w:t>
          </w:r>
        </w:p>
      </w:tc>
    </w:tr>
    <w:tr w:rsidR="00783289" w:rsidRPr="00573C06" w:rsidTr="00276BD0">
      <w:trPr>
        <w:trHeight w:hRule="exact" w:val="221"/>
      </w:trPr>
      <w:tc>
        <w:tcPr>
          <w:tcW w:w="9469" w:type="dxa"/>
          <w:shd w:val="clear" w:color="auto" w:fill="auto"/>
        </w:tcPr>
        <w:p w:rsidR="00783289" w:rsidRPr="00573C06" w:rsidRDefault="00AE018D" w:rsidP="00276BD0">
          <w:pPr>
            <w:pStyle w:val="SubheadlineHeader"/>
            <w:rPr>
              <w:rFonts w:cstheme="minorHAnsi"/>
              <w:lang w:val="en-US"/>
            </w:rPr>
          </w:pPr>
          <w:r>
            <w:rPr>
              <w:rFonts w:cstheme="minorHAnsi"/>
              <w:noProof/>
              <w:lang w:eastAsia="en-GB"/>
            </w:rPr>
            <w:t>CURRICULUM POLICY</w:t>
          </w:r>
        </w:p>
      </w:tc>
    </w:tr>
  </w:tbl>
  <w:p w:rsidR="00783289" w:rsidRPr="005D2952" w:rsidRDefault="00276BD0" w:rsidP="005D2952">
    <w:pPr>
      <w:pStyle w:val="Header"/>
      <w:rPr>
        <w:rFonts w:ascii="Century Gothic" w:hAnsi="Century Gothic" w:cstheme="minorHAnsi"/>
        <w:lang w:val="en-US"/>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-318770</wp:posOffset>
          </wp:positionV>
          <wp:extent cx="1000125" cy="599440"/>
          <wp:effectExtent l="19050" t="19050" r="2857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599440"/>
                  </a:xfrm>
                  <a:prstGeom prst="rect">
                    <a:avLst/>
                  </a:prstGeom>
                  <a:ln>
                    <a:solidFill>
                      <a:schemeClr val="tx1"/>
                    </a:solidFill>
                  </a:ln>
                </pic:spPr>
              </pic:pic>
            </a:graphicData>
          </a:graphic>
        </wp:anchor>
      </w:drawing>
    </w:r>
    <w:r w:rsidR="00783289" w:rsidRPr="00573C06">
      <w:rPr>
        <w:rFonts w:ascii="Century Gothic" w:hAnsi="Century Gothic" w:cstheme="minorHAnsi"/>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89" w:rsidRDefault="00FE570F" w:rsidP="00FE570F">
    <w:pPr>
      <w:pStyle w:val="Header"/>
      <w:jc w:val="right"/>
    </w:pPr>
    <w:r>
      <w:rPr>
        <w:noProof/>
      </w:rPr>
      <w:drawing>
        <wp:inline distT="0" distB="0" distL="0" distR="0" wp14:anchorId="22440FCE" wp14:editId="350560C3">
          <wp:extent cx="1220844" cy="732155"/>
          <wp:effectExtent l="19050" t="19050" r="1778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3553" cy="739777"/>
                  </a:xfrm>
                  <a:prstGeom prst="rect">
                    <a:avLst/>
                  </a:prstGeom>
                  <a:ln>
                    <a:solidFill>
                      <a:schemeClr val="tx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B48"/>
    <w:multiLevelType w:val="hybridMultilevel"/>
    <w:tmpl w:val="B04A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A0CFA"/>
    <w:multiLevelType w:val="hybridMultilevel"/>
    <w:tmpl w:val="186E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3062E"/>
    <w:multiLevelType w:val="hybridMultilevel"/>
    <w:tmpl w:val="77FE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528E6"/>
    <w:multiLevelType w:val="multilevel"/>
    <w:tmpl w:val="B994D2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9E"/>
    <w:rsid w:val="000175DE"/>
    <w:rsid w:val="00026958"/>
    <w:rsid w:val="000D43ED"/>
    <w:rsid w:val="000F563F"/>
    <w:rsid w:val="001A7DBB"/>
    <w:rsid w:val="001B2315"/>
    <w:rsid w:val="001C70B0"/>
    <w:rsid w:val="001E2198"/>
    <w:rsid w:val="001F0AF6"/>
    <w:rsid w:val="0020408E"/>
    <w:rsid w:val="00215124"/>
    <w:rsid w:val="00216243"/>
    <w:rsid w:val="00233F0E"/>
    <w:rsid w:val="00241759"/>
    <w:rsid w:val="002769BA"/>
    <w:rsid w:val="00276BD0"/>
    <w:rsid w:val="00285736"/>
    <w:rsid w:val="002B3DD9"/>
    <w:rsid w:val="002F793B"/>
    <w:rsid w:val="00304DC0"/>
    <w:rsid w:val="00314F31"/>
    <w:rsid w:val="003456D5"/>
    <w:rsid w:val="00366053"/>
    <w:rsid w:val="00381577"/>
    <w:rsid w:val="003D61CF"/>
    <w:rsid w:val="003E26F2"/>
    <w:rsid w:val="003F67B6"/>
    <w:rsid w:val="004548C0"/>
    <w:rsid w:val="004655B0"/>
    <w:rsid w:val="00482BF2"/>
    <w:rsid w:val="004841B9"/>
    <w:rsid w:val="00486162"/>
    <w:rsid w:val="004B2F71"/>
    <w:rsid w:val="004C7002"/>
    <w:rsid w:val="004D4B73"/>
    <w:rsid w:val="004E23E0"/>
    <w:rsid w:val="004E2C5D"/>
    <w:rsid w:val="004E376F"/>
    <w:rsid w:val="004E5F69"/>
    <w:rsid w:val="004F2848"/>
    <w:rsid w:val="00504D6E"/>
    <w:rsid w:val="0050575E"/>
    <w:rsid w:val="005234DC"/>
    <w:rsid w:val="005350F4"/>
    <w:rsid w:val="0055405E"/>
    <w:rsid w:val="00563D02"/>
    <w:rsid w:val="005733E0"/>
    <w:rsid w:val="0057470E"/>
    <w:rsid w:val="005A3665"/>
    <w:rsid w:val="005A41C8"/>
    <w:rsid w:val="005C0D10"/>
    <w:rsid w:val="005C599E"/>
    <w:rsid w:val="005D2952"/>
    <w:rsid w:val="00625125"/>
    <w:rsid w:val="00642EDE"/>
    <w:rsid w:val="006951EB"/>
    <w:rsid w:val="006D6933"/>
    <w:rsid w:val="006E266E"/>
    <w:rsid w:val="006E6531"/>
    <w:rsid w:val="006F205E"/>
    <w:rsid w:val="00773069"/>
    <w:rsid w:val="00783289"/>
    <w:rsid w:val="007A4AE0"/>
    <w:rsid w:val="007B00DA"/>
    <w:rsid w:val="007B2311"/>
    <w:rsid w:val="007C7E55"/>
    <w:rsid w:val="0080036C"/>
    <w:rsid w:val="00831F46"/>
    <w:rsid w:val="0084610D"/>
    <w:rsid w:val="008503A5"/>
    <w:rsid w:val="009059C5"/>
    <w:rsid w:val="0096605B"/>
    <w:rsid w:val="00976F83"/>
    <w:rsid w:val="009E582A"/>
    <w:rsid w:val="00A07730"/>
    <w:rsid w:val="00AB64B8"/>
    <w:rsid w:val="00AE018D"/>
    <w:rsid w:val="00B05468"/>
    <w:rsid w:val="00B074C5"/>
    <w:rsid w:val="00B25319"/>
    <w:rsid w:val="00B43C4D"/>
    <w:rsid w:val="00B47295"/>
    <w:rsid w:val="00B538AD"/>
    <w:rsid w:val="00B97750"/>
    <w:rsid w:val="00BB3F3F"/>
    <w:rsid w:val="00C03AC0"/>
    <w:rsid w:val="00C81579"/>
    <w:rsid w:val="00CC0E43"/>
    <w:rsid w:val="00CE7FE9"/>
    <w:rsid w:val="00CF2022"/>
    <w:rsid w:val="00CF2DB9"/>
    <w:rsid w:val="00CF7937"/>
    <w:rsid w:val="00D025EC"/>
    <w:rsid w:val="00D63709"/>
    <w:rsid w:val="00D65CD3"/>
    <w:rsid w:val="00D832CD"/>
    <w:rsid w:val="00D963BC"/>
    <w:rsid w:val="00DA777A"/>
    <w:rsid w:val="00DE35AA"/>
    <w:rsid w:val="00E07501"/>
    <w:rsid w:val="00E16C84"/>
    <w:rsid w:val="00E25628"/>
    <w:rsid w:val="00E552DC"/>
    <w:rsid w:val="00E61145"/>
    <w:rsid w:val="00E6160C"/>
    <w:rsid w:val="00E71B3C"/>
    <w:rsid w:val="00EA2990"/>
    <w:rsid w:val="00ED6CD2"/>
    <w:rsid w:val="00F0059E"/>
    <w:rsid w:val="00F2513C"/>
    <w:rsid w:val="00F370B8"/>
    <w:rsid w:val="00F40183"/>
    <w:rsid w:val="00F657AE"/>
    <w:rsid w:val="00FA1721"/>
    <w:rsid w:val="00FD4331"/>
    <w:rsid w:val="00FE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BDC70D"/>
  <w15:docId w15:val="{96469E7C-1F09-4AC6-9AF2-92088A0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8" w:lineRule="auto"/>
      <w:ind w:left="730" w:hanging="730"/>
    </w:pPr>
    <w:rPr>
      <w:rFonts w:ascii="Calibri" w:eastAsia="Calibri" w:hAnsi="Calibri" w:cs="Calibri"/>
      <w:color w:val="000000"/>
    </w:rPr>
  </w:style>
  <w:style w:type="paragraph" w:styleId="Heading1">
    <w:name w:val="heading 1"/>
    <w:next w:val="Normal"/>
    <w:link w:val="Heading1Char"/>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2"/>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831F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15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38157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815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15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E"/>
    <w:rPr>
      <w:rFonts w:ascii="Tahoma" w:eastAsia="Calibri" w:hAnsi="Tahoma" w:cs="Tahoma"/>
      <w:color w:val="000000"/>
      <w:sz w:val="16"/>
      <w:szCs w:val="16"/>
    </w:rPr>
  </w:style>
  <w:style w:type="paragraph" w:styleId="Header">
    <w:name w:val="header"/>
    <w:basedOn w:val="Normal"/>
    <w:link w:val="HeaderChar"/>
    <w:unhideWhenUsed/>
    <w:rsid w:val="006E266E"/>
    <w:pPr>
      <w:tabs>
        <w:tab w:val="center" w:pos="4513"/>
        <w:tab w:val="right" w:pos="9026"/>
      </w:tabs>
      <w:spacing w:after="0" w:line="240" w:lineRule="auto"/>
    </w:pPr>
  </w:style>
  <w:style w:type="character" w:customStyle="1" w:styleId="HeaderChar">
    <w:name w:val="Header Char"/>
    <w:basedOn w:val="DefaultParagraphFont"/>
    <w:link w:val="Header"/>
    <w:rsid w:val="006E266E"/>
    <w:rPr>
      <w:rFonts w:ascii="Calibri" w:eastAsia="Calibri" w:hAnsi="Calibri" w:cs="Calibri"/>
      <w:color w:val="000000"/>
    </w:rPr>
  </w:style>
  <w:style w:type="paragraph" w:styleId="NoSpacing">
    <w:name w:val="No Spacing"/>
    <w:link w:val="NoSpacingChar"/>
    <w:uiPriority w:val="1"/>
    <w:qFormat/>
    <w:rsid w:val="0096605B"/>
    <w:pPr>
      <w:spacing w:after="0" w:line="240" w:lineRule="auto"/>
    </w:pPr>
    <w:rPr>
      <w:lang w:val="en-US" w:eastAsia="en-US"/>
    </w:rPr>
  </w:style>
  <w:style w:type="character" w:customStyle="1" w:styleId="NoSpacingChar">
    <w:name w:val="No Spacing Char"/>
    <w:basedOn w:val="DefaultParagraphFont"/>
    <w:link w:val="NoSpacing"/>
    <w:uiPriority w:val="1"/>
    <w:rsid w:val="0096605B"/>
    <w:rPr>
      <w:lang w:val="en-US" w:eastAsia="en-US"/>
    </w:rPr>
  </w:style>
  <w:style w:type="table" w:styleId="TableGrid0">
    <w:name w:val="Table Grid"/>
    <w:basedOn w:val="TableNormal"/>
    <w:rsid w:val="0096605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6605B"/>
    <w:pPr>
      <w:tabs>
        <w:tab w:val="center" w:pos="4513"/>
        <w:tab w:val="right" w:pos="9026"/>
      </w:tabs>
      <w:spacing w:after="0" w:line="240" w:lineRule="auto"/>
    </w:pPr>
  </w:style>
  <w:style w:type="character" w:customStyle="1" w:styleId="FooterChar">
    <w:name w:val="Footer Char"/>
    <w:basedOn w:val="DefaultParagraphFont"/>
    <w:link w:val="Footer"/>
    <w:rsid w:val="0096605B"/>
    <w:rPr>
      <w:rFonts w:ascii="Calibri" w:eastAsia="Calibri" w:hAnsi="Calibri" w:cs="Calibri"/>
      <w:color w:val="000000"/>
    </w:rPr>
  </w:style>
  <w:style w:type="paragraph" w:styleId="TOCHeading">
    <w:name w:val="TOC Heading"/>
    <w:basedOn w:val="Heading1"/>
    <w:next w:val="Normal"/>
    <w:uiPriority w:val="39"/>
    <w:unhideWhenUsed/>
    <w:qFormat/>
    <w:rsid w:val="0096605B"/>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4548C0"/>
    <w:pPr>
      <w:tabs>
        <w:tab w:val="left" w:pos="709"/>
        <w:tab w:val="right" w:leader="dot" w:pos="9016"/>
      </w:tabs>
      <w:spacing w:before="40" w:after="40" w:line="276" w:lineRule="auto"/>
      <w:ind w:left="0" w:firstLine="0"/>
      <w:jc w:val="both"/>
    </w:pPr>
  </w:style>
  <w:style w:type="paragraph" w:styleId="TOC2">
    <w:name w:val="toc 2"/>
    <w:basedOn w:val="Normal"/>
    <w:next w:val="Normal"/>
    <w:autoRedefine/>
    <w:uiPriority w:val="39"/>
    <w:unhideWhenUsed/>
    <w:rsid w:val="00E07501"/>
    <w:pPr>
      <w:tabs>
        <w:tab w:val="right" w:leader="dot" w:pos="9016"/>
      </w:tabs>
      <w:spacing w:after="0" w:line="240" w:lineRule="auto"/>
      <w:ind w:left="220" w:hanging="220"/>
    </w:pPr>
  </w:style>
  <w:style w:type="character" w:styleId="Hyperlink">
    <w:name w:val="Hyperlink"/>
    <w:basedOn w:val="DefaultParagraphFont"/>
    <w:uiPriority w:val="99"/>
    <w:unhideWhenUsed/>
    <w:rsid w:val="0096605B"/>
    <w:rPr>
      <w:color w:val="0563C1" w:themeColor="hyperlink"/>
      <w:u w:val="single"/>
    </w:rPr>
  </w:style>
  <w:style w:type="paragraph" w:styleId="ListParagraph">
    <w:name w:val="List Paragraph"/>
    <w:basedOn w:val="Normal"/>
    <w:uiPriority w:val="34"/>
    <w:qFormat/>
    <w:rsid w:val="00B47295"/>
    <w:pPr>
      <w:ind w:left="720"/>
      <w:contextualSpacing/>
    </w:pPr>
  </w:style>
  <w:style w:type="paragraph" w:styleId="BodyText">
    <w:name w:val="Body Text"/>
    <w:basedOn w:val="Normal"/>
    <w:link w:val="BodyTextChar"/>
    <w:rsid w:val="000F563F"/>
    <w:pPr>
      <w:widowControl w:val="0"/>
      <w:spacing w:after="0" w:line="240" w:lineRule="auto"/>
      <w:ind w:left="0" w:firstLine="0"/>
      <w:jc w:val="both"/>
    </w:pPr>
    <w:rPr>
      <w:rFonts w:ascii="Times New Roman" w:eastAsia="Times New Roman" w:hAnsi="Times New Roman" w:cs="Times New Roman"/>
      <w:color w:val="auto"/>
      <w:sz w:val="20"/>
      <w:szCs w:val="20"/>
      <w:lang w:eastAsia="en-US"/>
    </w:rPr>
  </w:style>
  <w:style w:type="character" w:customStyle="1" w:styleId="BodyTextChar">
    <w:name w:val="Body Text Char"/>
    <w:basedOn w:val="DefaultParagraphFont"/>
    <w:link w:val="BodyText"/>
    <w:rsid w:val="000F563F"/>
    <w:rPr>
      <w:rFonts w:ascii="Times New Roman" w:eastAsia="Times New Roman" w:hAnsi="Times New Roman" w:cs="Times New Roman"/>
      <w:sz w:val="20"/>
      <w:szCs w:val="20"/>
      <w:lang w:eastAsia="en-US"/>
    </w:rPr>
  </w:style>
  <w:style w:type="paragraph" w:customStyle="1" w:styleId="HeadlineHeader">
    <w:name w:val="Headline Header"/>
    <w:basedOn w:val="Normal"/>
    <w:qFormat/>
    <w:rsid w:val="005D2952"/>
    <w:pPr>
      <w:adjustRightInd w:val="0"/>
      <w:snapToGrid w:val="0"/>
      <w:spacing w:after="0" w:line="220" w:lineRule="atLeast"/>
      <w:ind w:left="0" w:firstLine="0"/>
    </w:pPr>
    <w:rPr>
      <w:rFonts w:ascii="Century Gothic" w:eastAsia="Times New Roman" w:hAnsi="Century Gothic" w:cs="Times New Roman"/>
      <w:b/>
      <w:caps/>
      <w:color w:val="4E4342"/>
      <w:sz w:val="18"/>
      <w:szCs w:val="24"/>
      <w:lang w:eastAsia="de-CH"/>
    </w:rPr>
  </w:style>
  <w:style w:type="paragraph" w:customStyle="1" w:styleId="SubheadlineHeader">
    <w:name w:val="Subheadline Header"/>
    <w:basedOn w:val="Normal"/>
    <w:qFormat/>
    <w:rsid w:val="005D2952"/>
    <w:pPr>
      <w:adjustRightInd w:val="0"/>
      <w:snapToGrid w:val="0"/>
      <w:spacing w:after="0" w:line="220" w:lineRule="atLeast"/>
      <w:ind w:left="0" w:firstLine="0"/>
    </w:pPr>
    <w:rPr>
      <w:rFonts w:ascii="Century Gothic" w:eastAsia="Times New Roman" w:hAnsi="Century Gothic" w:cs="Times New Roman"/>
      <w:caps/>
      <w:color w:val="4E4342"/>
      <w:sz w:val="18"/>
      <w:szCs w:val="24"/>
      <w:lang w:eastAsia="de-CH"/>
    </w:rPr>
  </w:style>
  <w:style w:type="paragraph" w:customStyle="1" w:styleId="PointedLine">
    <w:name w:val="Pointed Line"/>
    <w:basedOn w:val="Normal"/>
    <w:qFormat/>
    <w:rsid w:val="005D2952"/>
    <w:pPr>
      <w:tabs>
        <w:tab w:val="right" w:leader="dot" w:pos="9412"/>
      </w:tabs>
      <w:adjustRightInd w:val="0"/>
      <w:snapToGrid w:val="0"/>
      <w:spacing w:after="0" w:line="260" w:lineRule="atLeast"/>
      <w:ind w:left="0" w:firstLine="0"/>
    </w:pPr>
    <w:rPr>
      <w:rFonts w:ascii="Times New Roman" w:eastAsia="Times New Roman" w:hAnsi="Times New Roman" w:cs="Times New Roman"/>
      <w:color w:val="4E4342"/>
      <w:sz w:val="20"/>
      <w:szCs w:val="24"/>
      <w:lang w:eastAsia="de-CH"/>
    </w:rPr>
  </w:style>
  <w:style w:type="character" w:customStyle="1" w:styleId="Heading3Char">
    <w:name w:val="Heading 3 Char"/>
    <w:basedOn w:val="DefaultParagraphFont"/>
    <w:link w:val="Heading3"/>
    <w:uiPriority w:val="9"/>
    <w:semiHidden/>
    <w:rsid w:val="00831F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81577"/>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38157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815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1577"/>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381577"/>
    <w:pPr>
      <w:spacing w:after="120" w:line="480" w:lineRule="auto"/>
      <w:ind w:left="283"/>
    </w:pPr>
  </w:style>
  <w:style w:type="character" w:customStyle="1" w:styleId="BodyTextIndent2Char">
    <w:name w:val="Body Text Indent 2 Char"/>
    <w:basedOn w:val="DefaultParagraphFont"/>
    <w:link w:val="BodyTextIndent2"/>
    <w:uiPriority w:val="99"/>
    <w:semiHidden/>
    <w:rsid w:val="00381577"/>
    <w:rPr>
      <w:rFonts w:ascii="Calibri" w:eastAsia="Calibri" w:hAnsi="Calibri" w:cs="Calibri"/>
      <w:color w:val="000000"/>
    </w:rPr>
  </w:style>
  <w:style w:type="paragraph" w:styleId="Caption">
    <w:name w:val="caption"/>
    <w:basedOn w:val="Normal"/>
    <w:next w:val="Normal"/>
    <w:qFormat/>
    <w:rsid w:val="00381577"/>
    <w:pPr>
      <w:spacing w:before="100" w:beforeAutospacing="1" w:after="100" w:afterAutospacing="1" w:line="240" w:lineRule="auto"/>
      <w:ind w:left="0" w:firstLine="0"/>
    </w:pPr>
    <w:rPr>
      <w:rFonts w:ascii="Times New Roman" w:eastAsia="Times New Roman" w:hAnsi="Times New Roman" w:cs="Times New Roman"/>
      <w:b/>
      <w:color w:val="auto"/>
      <w:sz w:val="24"/>
      <w:szCs w:val="24"/>
    </w:rPr>
  </w:style>
  <w:style w:type="character" w:customStyle="1" w:styleId="tgc">
    <w:name w:val="_tgc"/>
    <w:basedOn w:val="DefaultParagraphFont"/>
    <w:rsid w:val="0090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61A0-AA68-4F2F-B65B-EB50AA4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BHHS Curriculum Policy</vt:lpstr>
    </vt:vector>
  </TitlesOfParts>
  <Company>bhhs</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Curriculum Policy</dc:title>
  <dc:creator>Natalie Wargent</dc:creator>
  <cp:keywords>BHHS</cp:keywords>
  <cp:lastModifiedBy>Ashdown, Kate (BRI) Staff</cp:lastModifiedBy>
  <cp:revision>2</cp:revision>
  <cp:lastPrinted>2017-11-20T10:14:00Z</cp:lastPrinted>
  <dcterms:created xsi:type="dcterms:W3CDTF">2019-09-15T14:07:00Z</dcterms:created>
  <dcterms:modified xsi:type="dcterms:W3CDTF">2019-09-15T14:07:00Z</dcterms:modified>
</cp:coreProperties>
</file>